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8F" w:rsidRPr="003C60CB" w:rsidRDefault="00C52A8F" w:rsidP="00C52A8F">
      <w:pPr>
        <w:jc w:val="both"/>
        <w:rPr>
          <w:lang w:val="sr-Cyrl-CS"/>
        </w:rPr>
      </w:pPr>
      <w:r w:rsidRPr="003C60CB">
        <w:t xml:space="preserve">                       </w:t>
      </w:r>
      <w:r w:rsidRPr="003C60CB">
        <w:rPr>
          <w:lang w:val="sr-Cyrl-CS"/>
        </w:rPr>
        <w:t xml:space="preserve">        </w:t>
      </w:r>
      <w:r>
        <w:rPr>
          <w:lang w:val="sr-Cyrl-CS"/>
        </w:rPr>
        <w:t xml:space="preserve">   </w:t>
      </w:r>
      <w:r w:rsidRPr="003C60CB">
        <w:rPr>
          <w:lang w:val="sr-Cyrl-CS"/>
        </w:rPr>
        <w:t xml:space="preserve"> </w:t>
      </w:r>
      <w:r w:rsidRPr="003C60CB">
        <w:t xml:space="preserve">  </w:t>
      </w:r>
      <w:r>
        <w:rPr>
          <w:noProof/>
        </w:rPr>
        <w:drawing>
          <wp:inline distT="0" distB="0" distL="0" distR="0" wp14:anchorId="12A66224" wp14:editId="140FCA76">
            <wp:extent cx="389890" cy="572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90" cy="572770"/>
                    </a:xfrm>
                    <a:prstGeom prst="rect">
                      <a:avLst/>
                    </a:prstGeom>
                    <a:noFill/>
                  </pic:spPr>
                </pic:pic>
              </a:graphicData>
            </a:graphic>
          </wp:inline>
        </w:drawing>
      </w:r>
      <w:r w:rsidRPr="003C60CB">
        <w:t xml:space="preserve">     </w:t>
      </w:r>
    </w:p>
    <w:tbl>
      <w:tblPr>
        <w:tblW w:w="0" w:type="auto"/>
        <w:tblLayout w:type="fixed"/>
        <w:tblLook w:val="0000" w:firstRow="0" w:lastRow="0" w:firstColumn="0" w:lastColumn="0" w:noHBand="0" w:noVBand="0"/>
      </w:tblPr>
      <w:tblGrid>
        <w:gridCol w:w="4968"/>
      </w:tblGrid>
      <w:tr w:rsidR="00C52A8F" w:rsidRPr="003C60CB" w:rsidTr="00CB5021">
        <w:tc>
          <w:tcPr>
            <w:tcW w:w="4968" w:type="dxa"/>
          </w:tcPr>
          <w:p w:rsidR="00C52A8F" w:rsidRPr="003C60CB" w:rsidRDefault="00C52A8F" w:rsidP="00CB5021">
            <w:pPr>
              <w:jc w:val="center"/>
            </w:pPr>
            <w:r w:rsidRPr="003C60CB">
              <w:rPr>
                <w:lang w:val="sr-Cyrl-CS"/>
              </w:rPr>
              <w:t>Република Србија</w:t>
            </w:r>
          </w:p>
        </w:tc>
      </w:tr>
      <w:tr w:rsidR="00C52A8F" w:rsidRPr="003C60CB" w:rsidTr="00CB5021">
        <w:tc>
          <w:tcPr>
            <w:tcW w:w="4968" w:type="dxa"/>
          </w:tcPr>
          <w:p w:rsidR="00C52A8F" w:rsidRPr="003C60CB" w:rsidRDefault="00C52A8F" w:rsidP="00CB5021">
            <w:pPr>
              <w:jc w:val="center"/>
            </w:pPr>
            <w:r w:rsidRPr="003C60CB">
              <w:rPr>
                <w:lang w:val="sr-Cyrl-CS"/>
              </w:rPr>
              <w:t>ВЛАДА РЕПУБЛИКЕ СРБИЈЕ</w:t>
            </w:r>
          </w:p>
        </w:tc>
      </w:tr>
      <w:tr w:rsidR="00C52A8F" w:rsidRPr="003C60CB" w:rsidTr="00CB5021">
        <w:tc>
          <w:tcPr>
            <w:tcW w:w="4968" w:type="dxa"/>
          </w:tcPr>
          <w:p w:rsidR="00C52A8F" w:rsidRPr="003C60CB" w:rsidRDefault="00C52A8F" w:rsidP="00CB5021">
            <w:pPr>
              <w:jc w:val="center"/>
              <w:rPr>
                <w:lang w:val="sr-Cyrl-CS"/>
              </w:rPr>
            </w:pPr>
            <w:r w:rsidRPr="003C60CB">
              <w:rPr>
                <w:lang w:val="sr-Cyrl-CS"/>
              </w:rPr>
              <w:t>САВЕТ ЗА БОРБУ ПРОТИВ КОРУПЦИЈЕ</w:t>
            </w:r>
          </w:p>
        </w:tc>
      </w:tr>
      <w:tr w:rsidR="00C52A8F" w:rsidRPr="003C60CB" w:rsidTr="00CB5021">
        <w:tc>
          <w:tcPr>
            <w:tcW w:w="4968" w:type="dxa"/>
          </w:tcPr>
          <w:p w:rsidR="00C52A8F" w:rsidRPr="00640DBF" w:rsidRDefault="00C52A8F" w:rsidP="00CB5021">
            <w:pPr>
              <w:tabs>
                <w:tab w:val="center" w:pos="2376"/>
                <w:tab w:val="left" w:pos="4020"/>
              </w:tabs>
            </w:pPr>
            <w:r>
              <w:rPr>
                <w:lang w:val="sr-Cyrl-CS"/>
              </w:rPr>
              <w:t xml:space="preserve">                      </w:t>
            </w:r>
            <w:r w:rsidRPr="003C60CB">
              <w:rPr>
                <w:lang w:val="sr-Cyrl-CS"/>
              </w:rPr>
              <w:t>72 Број:</w:t>
            </w:r>
            <w:r>
              <w:rPr>
                <w:lang w:val="sr-Cyrl-CS"/>
              </w:rPr>
              <w:t xml:space="preserve"> службено</w:t>
            </w:r>
          </w:p>
        </w:tc>
      </w:tr>
      <w:tr w:rsidR="00C52A8F" w:rsidRPr="003C60CB" w:rsidTr="00CB5021">
        <w:tc>
          <w:tcPr>
            <w:tcW w:w="4968" w:type="dxa"/>
          </w:tcPr>
          <w:p w:rsidR="00C52A8F" w:rsidRPr="003C60CB" w:rsidRDefault="00C52A8F" w:rsidP="00CB5021">
            <w:pPr>
              <w:tabs>
                <w:tab w:val="left" w:pos="510"/>
                <w:tab w:val="center" w:pos="2376"/>
              </w:tabs>
              <w:rPr>
                <w:lang w:val="sr-Cyrl-CS"/>
              </w:rPr>
            </w:pPr>
            <w:r>
              <w:rPr>
                <w:lang w:val="ru-RU"/>
              </w:rPr>
              <w:tab/>
              <w:t xml:space="preserve">             23</w:t>
            </w:r>
            <w:r>
              <w:rPr>
                <w:lang w:val="ru-RU"/>
              </w:rPr>
              <w:t>. мај  202</w:t>
            </w:r>
            <w:r>
              <w:rPr>
                <w:lang w:val="sr-Latn-RS"/>
              </w:rPr>
              <w:t>4</w:t>
            </w:r>
            <w:r w:rsidRPr="003C60CB">
              <w:rPr>
                <w:lang w:val="ru-RU"/>
              </w:rPr>
              <w:t>.</w:t>
            </w:r>
            <w:r w:rsidRPr="003C60CB">
              <w:rPr>
                <w:lang w:val="sr-Cyrl-CS"/>
              </w:rPr>
              <w:t xml:space="preserve"> године</w:t>
            </w:r>
          </w:p>
          <w:p w:rsidR="00C52A8F" w:rsidRPr="003C60CB" w:rsidRDefault="00C52A8F" w:rsidP="00CB5021">
            <w:pPr>
              <w:jc w:val="center"/>
              <w:rPr>
                <w:lang w:val="sr-Cyrl-CS"/>
              </w:rPr>
            </w:pPr>
            <w:r w:rsidRPr="003C60CB">
              <w:rPr>
                <w:lang w:val="sr-Cyrl-CS"/>
              </w:rPr>
              <w:t>Б е о г р а д</w:t>
            </w:r>
          </w:p>
        </w:tc>
      </w:tr>
    </w:tbl>
    <w:p w:rsidR="00C52A8F" w:rsidRDefault="00C52A8F" w:rsidP="00467923">
      <w:pPr>
        <w:jc w:val="center"/>
        <w:rPr>
          <w:b/>
          <w:sz w:val="40"/>
          <w:szCs w:val="40"/>
          <w:lang w:val="sr-Latn-CS"/>
        </w:rPr>
      </w:pPr>
    </w:p>
    <w:p w:rsidR="00C52A8F" w:rsidRDefault="00C52A8F" w:rsidP="00467923">
      <w:pPr>
        <w:jc w:val="center"/>
        <w:rPr>
          <w:b/>
          <w:sz w:val="40"/>
          <w:szCs w:val="40"/>
          <w:lang w:val="sr-Latn-CS"/>
        </w:rPr>
      </w:pPr>
    </w:p>
    <w:p w:rsidR="00C52A8F" w:rsidRDefault="00C52A8F" w:rsidP="00467923">
      <w:pPr>
        <w:jc w:val="center"/>
        <w:rPr>
          <w:b/>
          <w:sz w:val="40"/>
          <w:szCs w:val="40"/>
          <w:lang w:val="sr-Latn-CS"/>
        </w:rPr>
      </w:pPr>
    </w:p>
    <w:p w:rsidR="00C52A8F" w:rsidRDefault="00C52A8F" w:rsidP="00467923">
      <w:pPr>
        <w:jc w:val="center"/>
        <w:rPr>
          <w:b/>
          <w:sz w:val="40"/>
          <w:szCs w:val="40"/>
          <w:lang w:val="sr-Latn-CS"/>
        </w:rPr>
      </w:pPr>
    </w:p>
    <w:p w:rsidR="00C52A8F" w:rsidRDefault="00C52A8F" w:rsidP="00467923">
      <w:pPr>
        <w:jc w:val="center"/>
        <w:rPr>
          <w:b/>
          <w:sz w:val="40"/>
          <w:szCs w:val="40"/>
          <w:lang w:val="sr-Latn-CS"/>
        </w:rPr>
      </w:pPr>
    </w:p>
    <w:p w:rsidR="00C52A8F" w:rsidRDefault="00C52A8F" w:rsidP="00467923">
      <w:pPr>
        <w:jc w:val="center"/>
        <w:rPr>
          <w:b/>
          <w:sz w:val="40"/>
          <w:szCs w:val="40"/>
          <w:lang w:val="sr-Latn-CS"/>
        </w:rPr>
      </w:pPr>
    </w:p>
    <w:p w:rsidR="00FC59AB" w:rsidRPr="00C52A8F" w:rsidRDefault="00362527" w:rsidP="00467923">
      <w:pPr>
        <w:jc w:val="center"/>
        <w:rPr>
          <w:b/>
          <w:sz w:val="40"/>
          <w:szCs w:val="40"/>
          <w:lang w:val="sr-Latn-CS"/>
        </w:rPr>
      </w:pPr>
      <w:r w:rsidRPr="00C52A8F">
        <w:rPr>
          <w:b/>
          <w:sz w:val="40"/>
          <w:szCs w:val="40"/>
          <w:lang w:val="sr-Latn-CS"/>
        </w:rPr>
        <w:t>Mišljenje Saveta o pravnim i društveno ekonomskim posledicama primene člana</w:t>
      </w:r>
      <w:r w:rsidR="0022479C" w:rsidRPr="00C52A8F">
        <w:rPr>
          <w:b/>
          <w:sz w:val="40"/>
          <w:szCs w:val="40"/>
          <w:lang w:val="sr-Latn-CS"/>
        </w:rPr>
        <w:t xml:space="preserve"> 102. Zakona o planiranju i izgradnji</w:t>
      </w:r>
    </w:p>
    <w:p w:rsidR="00640D37" w:rsidRPr="00C52A8F" w:rsidRDefault="00640D37" w:rsidP="00467923">
      <w:pPr>
        <w:rPr>
          <w:sz w:val="28"/>
          <w:szCs w:val="28"/>
          <w:lang w:val="sr-Latn-CS"/>
        </w:rPr>
      </w:pPr>
    </w:p>
    <w:p w:rsidR="00C52A8F" w:rsidRDefault="00C52A8F" w:rsidP="00467923">
      <w:pPr>
        <w:ind w:firstLine="720"/>
        <w:jc w:val="both"/>
        <w:rPr>
          <w:sz w:val="28"/>
          <w:szCs w:val="28"/>
          <w:lang w:val="sr-Latn-CS"/>
        </w:rPr>
      </w:pPr>
    </w:p>
    <w:p w:rsidR="00C52A8F" w:rsidRDefault="00C52A8F" w:rsidP="00467923">
      <w:pPr>
        <w:ind w:firstLine="720"/>
        <w:jc w:val="both"/>
        <w:rPr>
          <w:sz w:val="28"/>
          <w:szCs w:val="28"/>
          <w:lang w:val="sr-Latn-CS"/>
        </w:rPr>
      </w:pPr>
    </w:p>
    <w:p w:rsidR="00C52A8F" w:rsidRDefault="00C52A8F" w:rsidP="00467923">
      <w:pPr>
        <w:ind w:firstLine="720"/>
        <w:jc w:val="both"/>
        <w:rPr>
          <w:sz w:val="28"/>
          <w:szCs w:val="28"/>
          <w:lang w:val="sr-Latn-CS"/>
        </w:rPr>
      </w:pPr>
    </w:p>
    <w:p w:rsidR="00C52A8F" w:rsidRDefault="00C52A8F" w:rsidP="00467923">
      <w:pPr>
        <w:ind w:firstLine="720"/>
        <w:jc w:val="both"/>
        <w:rPr>
          <w:sz w:val="28"/>
          <w:szCs w:val="28"/>
          <w:lang w:val="sr-Latn-CS"/>
        </w:rPr>
      </w:pPr>
    </w:p>
    <w:p w:rsidR="00C52A8F" w:rsidRDefault="00C52A8F" w:rsidP="00467923">
      <w:pPr>
        <w:ind w:firstLine="720"/>
        <w:jc w:val="both"/>
        <w:rPr>
          <w:sz w:val="28"/>
          <w:szCs w:val="28"/>
          <w:lang w:val="sr-Latn-CS"/>
        </w:rPr>
      </w:pPr>
    </w:p>
    <w:p w:rsidR="00640D37" w:rsidRPr="00C52A8F" w:rsidRDefault="00362527" w:rsidP="00467923">
      <w:pPr>
        <w:ind w:firstLine="720"/>
        <w:jc w:val="both"/>
        <w:rPr>
          <w:sz w:val="28"/>
          <w:szCs w:val="28"/>
          <w:lang w:val="pl-PL"/>
        </w:rPr>
      </w:pPr>
      <w:bookmarkStart w:id="0" w:name="_GoBack"/>
      <w:bookmarkEnd w:id="0"/>
      <w:r w:rsidRPr="00C52A8F">
        <w:rPr>
          <w:sz w:val="28"/>
          <w:szCs w:val="28"/>
          <w:lang w:val="sr-Latn-CS"/>
        </w:rPr>
        <w:t>Mišljenje koje sledi zasniva</w:t>
      </w:r>
      <w:r w:rsidR="00467923" w:rsidRPr="00C52A8F">
        <w:rPr>
          <w:sz w:val="28"/>
          <w:szCs w:val="28"/>
          <w:lang w:val="sr-Latn-CS"/>
        </w:rPr>
        <w:t xml:space="preserve"> se na uvidima</w:t>
      </w:r>
      <w:r w:rsidR="005D34AD" w:rsidRPr="00C52A8F">
        <w:rPr>
          <w:sz w:val="28"/>
          <w:szCs w:val="28"/>
          <w:lang w:val="sr-Latn-CS"/>
        </w:rPr>
        <w:t xml:space="preserve"> u</w:t>
      </w:r>
      <w:r w:rsidR="00647FB5" w:rsidRPr="00C52A8F">
        <w:rPr>
          <w:sz w:val="28"/>
          <w:szCs w:val="28"/>
          <w:lang w:val="sr-Latn-CS"/>
        </w:rPr>
        <w:t>:</w:t>
      </w:r>
      <w:r w:rsidR="005D34AD" w:rsidRPr="00C52A8F">
        <w:rPr>
          <w:sz w:val="28"/>
          <w:szCs w:val="28"/>
          <w:lang w:val="sr-Latn-CS"/>
        </w:rPr>
        <w:t xml:space="preserve"> </w:t>
      </w:r>
      <w:r w:rsidR="00271E71" w:rsidRPr="00C52A8F">
        <w:rPr>
          <w:sz w:val="28"/>
          <w:szCs w:val="28"/>
          <w:lang w:val="sr-Latn-CS"/>
        </w:rPr>
        <w:t>sporni član</w:t>
      </w:r>
      <w:r w:rsidR="0022479C" w:rsidRPr="00C52A8F">
        <w:rPr>
          <w:sz w:val="28"/>
          <w:szCs w:val="28"/>
          <w:lang w:val="sr-Latn-CS"/>
        </w:rPr>
        <w:t xml:space="preserve"> 102.</w:t>
      </w:r>
      <w:r w:rsidR="00640D37" w:rsidRPr="00C52A8F">
        <w:rPr>
          <w:sz w:val="28"/>
          <w:szCs w:val="28"/>
          <w:lang w:val="pl-PL"/>
        </w:rPr>
        <w:t xml:space="preserve"> </w:t>
      </w:r>
      <w:r w:rsidR="00915FE1" w:rsidRPr="00C52A8F">
        <w:rPr>
          <w:sz w:val="28"/>
          <w:szCs w:val="28"/>
          <w:lang w:val="pl-PL"/>
        </w:rPr>
        <w:t>Zakona</w:t>
      </w:r>
      <w:r w:rsidR="00640D37" w:rsidRPr="00C52A8F">
        <w:rPr>
          <w:sz w:val="28"/>
          <w:szCs w:val="28"/>
          <w:lang w:val="pl-PL"/>
        </w:rPr>
        <w:t xml:space="preserve"> </w:t>
      </w:r>
      <w:r w:rsidR="00915FE1" w:rsidRPr="00C52A8F">
        <w:rPr>
          <w:sz w:val="28"/>
          <w:szCs w:val="28"/>
          <w:lang w:val="pl-PL"/>
        </w:rPr>
        <w:t>o</w:t>
      </w:r>
      <w:r w:rsidR="00640D37" w:rsidRPr="00C52A8F">
        <w:rPr>
          <w:sz w:val="28"/>
          <w:szCs w:val="28"/>
          <w:lang w:val="pl-PL"/>
        </w:rPr>
        <w:t xml:space="preserve"> </w:t>
      </w:r>
      <w:r w:rsidR="00915FE1" w:rsidRPr="00C52A8F">
        <w:rPr>
          <w:sz w:val="28"/>
          <w:szCs w:val="28"/>
          <w:lang w:val="pl-PL"/>
        </w:rPr>
        <w:t>planiranju</w:t>
      </w:r>
      <w:r w:rsidR="00640D37" w:rsidRPr="00C52A8F">
        <w:rPr>
          <w:sz w:val="28"/>
          <w:szCs w:val="28"/>
          <w:lang w:val="pl-PL"/>
        </w:rPr>
        <w:t xml:space="preserve"> </w:t>
      </w:r>
      <w:r w:rsidR="00915FE1" w:rsidRPr="00C52A8F">
        <w:rPr>
          <w:sz w:val="28"/>
          <w:szCs w:val="28"/>
          <w:lang w:val="pl-PL"/>
        </w:rPr>
        <w:t>i</w:t>
      </w:r>
      <w:r w:rsidR="00640D37" w:rsidRPr="00C52A8F">
        <w:rPr>
          <w:sz w:val="28"/>
          <w:szCs w:val="28"/>
          <w:lang w:val="pl-PL"/>
        </w:rPr>
        <w:t xml:space="preserve"> </w:t>
      </w:r>
      <w:r w:rsidR="00915FE1" w:rsidRPr="00C52A8F">
        <w:rPr>
          <w:sz w:val="28"/>
          <w:szCs w:val="28"/>
          <w:lang w:val="pl-PL"/>
        </w:rPr>
        <w:t>izgradnji</w:t>
      </w:r>
      <w:r w:rsidR="003B58CF" w:rsidRPr="00C52A8F">
        <w:rPr>
          <w:sz w:val="28"/>
          <w:szCs w:val="28"/>
          <w:lang w:val="sr-Latn-CS"/>
        </w:rPr>
        <w:t>;</w:t>
      </w:r>
      <w:r w:rsidR="00640D37" w:rsidRPr="00C52A8F">
        <w:rPr>
          <w:sz w:val="28"/>
          <w:szCs w:val="28"/>
          <w:lang w:val="pl-PL"/>
        </w:rPr>
        <w:t xml:space="preserve"> </w:t>
      </w:r>
      <w:r w:rsidR="005D34AD" w:rsidRPr="00C52A8F">
        <w:rPr>
          <w:sz w:val="28"/>
          <w:szCs w:val="28"/>
          <w:lang w:val="sr-Latn-CS"/>
        </w:rPr>
        <w:t>Ustav</w:t>
      </w:r>
      <w:r w:rsidR="003B58CF" w:rsidRPr="00C52A8F">
        <w:rPr>
          <w:sz w:val="28"/>
          <w:szCs w:val="28"/>
          <w:lang w:val="sr-Latn-CS"/>
        </w:rPr>
        <w:t>;</w:t>
      </w:r>
      <w:r w:rsidR="00F43CD7" w:rsidRPr="00C52A8F">
        <w:rPr>
          <w:sz w:val="28"/>
          <w:szCs w:val="28"/>
          <w:lang w:val="pl-PL"/>
        </w:rPr>
        <w:t xml:space="preserve"> </w:t>
      </w:r>
      <w:r w:rsidR="00915FE1" w:rsidRPr="00C52A8F">
        <w:rPr>
          <w:sz w:val="28"/>
          <w:szCs w:val="28"/>
          <w:lang w:val="sr-Latn-CS"/>
        </w:rPr>
        <w:t>o</w:t>
      </w:r>
      <w:r w:rsidR="00915FE1" w:rsidRPr="00C52A8F">
        <w:rPr>
          <w:sz w:val="28"/>
          <w:szCs w:val="28"/>
          <w:lang w:val="pl-PL"/>
        </w:rPr>
        <w:t>dluku</w:t>
      </w:r>
      <w:r w:rsidR="00F43CD7" w:rsidRPr="00C52A8F">
        <w:rPr>
          <w:sz w:val="28"/>
          <w:szCs w:val="28"/>
          <w:lang w:val="pl-PL"/>
        </w:rPr>
        <w:t xml:space="preserve"> </w:t>
      </w:r>
      <w:r w:rsidR="00915FE1" w:rsidRPr="00C52A8F">
        <w:rPr>
          <w:sz w:val="28"/>
          <w:szCs w:val="28"/>
          <w:lang w:val="pl-PL"/>
        </w:rPr>
        <w:t>Ustavnog</w:t>
      </w:r>
      <w:r w:rsidR="00F43CD7" w:rsidRPr="00C52A8F">
        <w:rPr>
          <w:sz w:val="28"/>
          <w:szCs w:val="28"/>
          <w:lang w:val="pl-PL"/>
        </w:rPr>
        <w:t xml:space="preserve"> </w:t>
      </w:r>
      <w:r w:rsidR="00915FE1" w:rsidRPr="00C52A8F">
        <w:rPr>
          <w:sz w:val="28"/>
          <w:szCs w:val="28"/>
          <w:lang w:val="pl-PL"/>
        </w:rPr>
        <w:t>suda</w:t>
      </w:r>
      <w:r w:rsidR="00F43CD7" w:rsidRPr="00C52A8F">
        <w:rPr>
          <w:sz w:val="28"/>
          <w:szCs w:val="28"/>
          <w:lang w:val="pl-PL"/>
        </w:rPr>
        <w:t xml:space="preserve"> </w:t>
      </w:r>
      <w:r w:rsidRPr="00C52A8F">
        <w:rPr>
          <w:sz w:val="28"/>
          <w:szCs w:val="28"/>
          <w:lang w:val="pl-PL"/>
        </w:rPr>
        <w:t xml:space="preserve"> </w:t>
      </w:r>
      <w:r w:rsidR="00915FE1" w:rsidRPr="00C52A8F">
        <w:rPr>
          <w:sz w:val="28"/>
          <w:szCs w:val="28"/>
          <w:lang w:val="pl-PL"/>
        </w:rPr>
        <w:t>IUz</w:t>
      </w:r>
      <w:r w:rsidR="00F43CD7" w:rsidRPr="00C52A8F">
        <w:rPr>
          <w:sz w:val="28"/>
          <w:szCs w:val="28"/>
          <w:lang w:val="pl-PL"/>
        </w:rPr>
        <w:t>-68/13</w:t>
      </w:r>
      <w:r w:rsidR="003B58CF" w:rsidRPr="00C52A8F">
        <w:rPr>
          <w:sz w:val="28"/>
          <w:szCs w:val="28"/>
          <w:lang w:val="sr-Latn-CS"/>
        </w:rPr>
        <w:t>;</w:t>
      </w:r>
      <w:r w:rsidR="00F43CD7" w:rsidRPr="00C52A8F">
        <w:rPr>
          <w:sz w:val="28"/>
          <w:szCs w:val="28"/>
          <w:lang w:val="pl-PL"/>
        </w:rPr>
        <w:t xml:space="preserve"> </w:t>
      </w:r>
      <w:r w:rsidR="00D2123B" w:rsidRPr="00C52A8F">
        <w:rPr>
          <w:sz w:val="28"/>
          <w:szCs w:val="28"/>
          <w:lang w:val="sr-Latn-CS"/>
        </w:rPr>
        <w:t>i druge izvore</w:t>
      </w:r>
      <w:r w:rsidR="00640D37" w:rsidRPr="00C52A8F">
        <w:rPr>
          <w:sz w:val="28"/>
          <w:szCs w:val="28"/>
          <w:lang w:val="pl-PL"/>
        </w:rPr>
        <w:t>.</w:t>
      </w:r>
    </w:p>
    <w:p w:rsidR="002E6020" w:rsidRPr="00C52A8F" w:rsidRDefault="00362527" w:rsidP="002E6020">
      <w:pPr>
        <w:pStyle w:val="Heading2"/>
        <w:jc w:val="both"/>
        <w:rPr>
          <w:rFonts w:ascii="Times New Roman" w:hAnsi="Times New Roman" w:cs="Times New Roman"/>
          <w:b w:val="0"/>
          <w:color w:val="000000" w:themeColor="text1"/>
          <w:lang w:val="pl-PL"/>
        </w:rPr>
      </w:pPr>
      <w:r w:rsidRPr="00C52A8F">
        <w:rPr>
          <w:rFonts w:ascii="Times New Roman" w:hAnsi="Times New Roman" w:cs="Times New Roman"/>
          <w:lang w:val="pl-PL"/>
        </w:rPr>
        <w:tab/>
      </w:r>
      <w:r w:rsidRPr="00C52A8F">
        <w:rPr>
          <w:rFonts w:ascii="Times New Roman" w:hAnsi="Times New Roman" w:cs="Times New Roman"/>
          <w:b w:val="0"/>
          <w:color w:val="000000" w:themeColor="text1"/>
          <w:lang w:val="pl-PL"/>
        </w:rPr>
        <w:t>Članom 102, st. 1. i 2. Zakona o planiranju i izgradnji</w:t>
      </w:r>
      <w:r w:rsidR="002E6020" w:rsidRPr="00C52A8F">
        <w:rPr>
          <w:rFonts w:ascii="Times New Roman" w:hAnsi="Times New Roman" w:cs="Times New Roman"/>
          <w:b w:val="0"/>
          <w:color w:val="000000" w:themeColor="text1"/>
          <w:lang w:val="pl-PL"/>
        </w:rPr>
        <w:t xml:space="preserve"> propisano je:</w:t>
      </w:r>
    </w:p>
    <w:p w:rsidR="002E6020" w:rsidRPr="00C52A8F" w:rsidRDefault="002E6020" w:rsidP="002E6020">
      <w:pPr>
        <w:pStyle w:val="Normal1"/>
        <w:shd w:val="clear" w:color="auto" w:fill="FFFFFF"/>
        <w:spacing w:before="0" w:beforeAutospacing="0" w:after="150" w:afterAutospacing="0"/>
        <w:jc w:val="both"/>
        <w:rPr>
          <w:b/>
          <w:i/>
          <w:color w:val="000000" w:themeColor="text1"/>
          <w:sz w:val="28"/>
          <w:szCs w:val="28"/>
        </w:rPr>
      </w:pPr>
      <w:r w:rsidRPr="00C52A8F">
        <w:rPr>
          <w:color w:val="000000" w:themeColor="text1"/>
          <w:sz w:val="28"/>
          <w:szCs w:val="28"/>
          <w:lang w:val="pl-PL"/>
        </w:rPr>
        <w:tab/>
      </w:r>
      <w:r w:rsidRPr="00C52A8F">
        <w:rPr>
          <w:b/>
          <w:i/>
          <w:color w:val="000000" w:themeColor="text1"/>
          <w:sz w:val="28"/>
          <w:szCs w:val="28"/>
          <w:lang w:val="pl-PL"/>
        </w:rPr>
        <w:t>„</w:t>
      </w:r>
      <w:r w:rsidRPr="00C52A8F">
        <w:rPr>
          <w:b/>
          <w:i/>
          <w:color w:val="000000" w:themeColor="text1"/>
          <w:sz w:val="28"/>
          <w:szCs w:val="28"/>
        </w:rPr>
        <w:t>Pravo korišćenja na građevinskom zemljištu, pretvara se u pravo svojine, bez naknade.</w:t>
      </w:r>
    </w:p>
    <w:p w:rsidR="00915FE1" w:rsidRPr="00C52A8F" w:rsidRDefault="002E6020" w:rsidP="002E6020">
      <w:pPr>
        <w:pStyle w:val="Normal1"/>
        <w:shd w:val="clear" w:color="auto" w:fill="FFFFFF"/>
        <w:spacing w:before="0" w:beforeAutospacing="0" w:after="150" w:afterAutospacing="0"/>
        <w:ind w:firstLine="720"/>
        <w:jc w:val="both"/>
        <w:rPr>
          <w:b/>
          <w:i/>
          <w:color w:val="000000" w:themeColor="text1"/>
          <w:sz w:val="28"/>
          <w:szCs w:val="28"/>
        </w:rPr>
      </w:pPr>
      <w:r w:rsidRPr="00C52A8F">
        <w:rPr>
          <w:b/>
          <w:i/>
          <w:color w:val="000000" w:themeColor="text1"/>
          <w:sz w:val="28"/>
          <w:szCs w:val="28"/>
        </w:rPr>
        <w:t>Pravo svojine iz stava 1. ovog člana stiče se danom stupanja na snagu ovog zakona, a upis prava svojine vrši organ nadležan za poslove državnog premera i katastra, po službenoj dužnosti.“</w:t>
      </w:r>
    </w:p>
    <w:p w:rsidR="004C6244" w:rsidRPr="00C52A8F" w:rsidRDefault="0058663A" w:rsidP="002E6020">
      <w:pPr>
        <w:pStyle w:val="Normal1"/>
        <w:shd w:val="clear" w:color="auto" w:fill="FFFFFF"/>
        <w:spacing w:before="0" w:beforeAutospacing="0" w:after="150" w:afterAutospacing="0"/>
        <w:ind w:firstLine="720"/>
        <w:jc w:val="both"/>
        <w:rPr>
          <w:color w:val="000000" w:themeColor="text1"/>
          <w:sz w:val="28"/>
          <w:szCs w:val="28"/>
        </w:rPr>
      </w:pPr>
      <w:r w:rsidRPr="00C52A8F">
        <w:rPr>
          <w:color w:val="000000" w:themeColor="text1"/>
          <w:sz w:val="28"/>
          <w:szCs w:val="28"/>
        </w:rPr>
        <w:t>Pod rečima</w:t>
      </w:r>
      <w:r w:rsidR="008D5B4C" w:rsidRPr="00C52A8F">
        <w:rPr>
          <w:color w:val="000000" w:themeColor="text1"/>
          <w:sz w:val="28"/>
          <w:szCs w:val="28"/>
        </w:rPr>
        <w:t xml:space="preserve"> „pretvara se“, </w:t>
      </w:r>
      <w:r w:rsidRPr="00C52A8F">
        <w:rPr>
          <w:color w:val="000000" w:themeColor="text1"/>
          <w:sz w:val="28"/>
          <w:szCs w:val="28"/>
        </w:rPr>
        <w:t>podrazumeva</w:t>
      </w:r>
      <w:r w:rsidR="008D5B4C" w:rsidRPr="00C52A8F">
        <w:rPr>
          <w:color w:val="000000" w:themeColor="text1"/>
          <w:sz w:val="28"/>
          <w:szCs w:val="28"/>
        </w:rPr>
        <w:t xml:space="preserve"> se besteretno proširenje prava korišenja, sticanjem ostalih prava koja</w:t>
      </w:r>
      <w:r w:rsidR="002929F2" w:rsidRPr="00C52A8F">
        <w:rPr>
          <w:color w:val="000000" w:themeColor="text1"/>
          <w:sz w:val="28"/>
          <w:szCs w:val="28"/>
        </w:rPr>
        <w:t xml:space="preserve">  u svojoj ukupnosti</w:t>
      </w:r>
      <w:r w:rsidR="008D5B4C" w:rsidRPr="00C52A8F">
        <w:rPr>
          <w:color w:val="000000" w:themeColor="text1"/>
          <w:sz w:val="28"/>
          <w:szCs w:val="28"/>
        </w:rPr>
        <w:t xml:space="preserve"> čine svojinu u celovitom smislu</w:t>
      </w:r>
      <w:r w:rsidRPr="00C52A8F">
        <w:rPr>
          <w:color w:val="000000" w:themeColor="text1"/>
          <w:sz w:val="28"/>
          <w:szCs w:val="28"/>
        </w:rPr>
        <w:t>.</w:t>
      </w:r>
      <w:r w:rsidR="004C6244" w:rsidRPr="00C52A8F">
        <w:rPr>
          <w:i/>
          <w:color w:val="000000" w:themeColor="text1"/>
          <w:sz w:val="28"/>
          <w:szCs w:val="28"/>
        </w:rPr>
        <w:t xml:space="preserve"> </w:t>
      </w:r>
    </w:p>
    <w:p w:rsidR="008D5B4C" w:rsidRPr="00C52A8F" w:rsidRDefault="008D5B4C" w:rsidP="002E6020">
      <w:pPr>
        <w:pStyle w:val="Normal1"/>
        <w:shd w:val="clear" w:color="auto" w:fill="FFFFFF"/>
        <w:spacing w:before="0" w:beforeAutospacing="0" w:after="150" w:afterAutospacing="0"/>
        <w:ind w:firstLine="720"/>
        <w:jc w:val="both"/>
        <w:rPr>
          <w:color w:val="000000" w:themeColor="text1"/>
          <w:sz w:val="28"/>
          <w:szCs w:val="28"/>
        </w:rPr>
      </w:pPr>
      <w:r w:rsidRPr="00C52A8F">
        <w:rPr>
          <w:color w:val="000000" w:themeColor="text1"/>
          <w:sz w:val="28"/>
          <w:szCs w:val="28"/>
        </w:rPr>
        <w:lastRenderedPageBreak/>
        <w:t xml:space="preserve">Članom </w:t>
      </w:r>
      <w:r w:rsidR="003A6D92" w:rsidRPr="00C52A8F">
        <w:rPr>
          <w:color w:val="000000" w:themeColor="text1"/>
          <w:sz w:val="28"/>
          <w:szCs w:val="28"/>
        </w:rPr>
        <w:t xml:space="preserve">102. </w:t>
      </w:r>
      <w:r w:rsidRPr="00C52A8F">
        <w:rPr>
          <w:color w:val="000000" w:themeColor="text1"/>
          <w:sz w:val="28"/>
          <w:szCs w:val="28"/>
        </w:rPr>
        <w:t>st. 3</w:t>
      </w:r>
      <w:r w:rsidR="00AB5D05" w:rsidRPr="00C52A8F">
        <w:rPr>
          <w:color w:val="000000" w:themeColor="text1"/>
          <w:sz w:val="28"/>
          <w:szCs w:val="28"/>
        </w:rPr>
        <w:t>, 4, 5. i 6.</w:t>
      </w:r>
      <w:r w:rsidRPr="00C52A8F">
        <w:rPr>
          <w:color w:val="000000" w:themeColor="text1"/>
          <w:sz w:val="28"/>
          <w:szCs w:val="28"/>
        </w:rPr>
        <w:t xml:space="preserve"> </w:t>
      </w:r>
      <w:r w:rsidR="003A6D92" w:rsidRPr="00C52A8F">
        <w:rPr>
          <w:color w:val="000000" w:themeColor="text1"/>
          <w:sz w:val="28"/>
          <w:szCs w:val="28"/>
        </w:rPr>
        <w:t>Zakona o planiranju i izgradnji</w:t>
      </w:r>
      <w:r w:rsidRPr="00C52A8F">
        <w:rPr>
          <w:color w:val="000000" w:themeColor="text1"/>
          <w:sz w:val="28"/>
          <w:szCs w:val="28"/>
        </w:rPr>
        <w:t>, propisano je:</w:t>
      </w:r>
    </w:p>
    <w:p w:rsidR="00AB5D05" w:rsidRPr="00C52A8F" w:rsidRDefault="008D5B4C" w:rsidP="00AD70B4">
      <w:pPr>
        <w:pStyle w:val="Normal1"/>
        <w:shd w:val="clear" w:color="auto" w:fill="FFFFFF"/>
        <w:spacing w:before="0" w:beforeAutospacing="0" w:after="150" w:afterAutospacing="0"/>
        <w:ind w:firstLine="720"/>
        <w:jc w:val="both"/>
        <w:rPr>
          <w:b/>
          <w:i/>
          <w:color w:val="333333"/>
          <w:sz w:val="28"/>
          <w:szCs w:val="28"/>
          <w:shd w:val="clear" w:color="auto" w:fill="FFFFFF"/>
        </w:rPr>
      </w:pPr>
      <w:r w:rsidRPr="00C52A8F">
        <w:rPr>
          <w:b/>
          <w:i/>
          <w:color w:val="333333"/>
          <w:sz w:val="28"/>
          <w:szCs w:val="28"/>
          <w:shd w:val="clear" w:color="auto" w:fill="FFFFFF"/>
        </w:rPr>
        <w:t>Pravo svojine na katastarskoj parceli upisuje se u korist lica koje je upisano kao vlasnik objekta, odnosno objekata koji se nalaze na toj parceli, odnosno lica koje je upisano kao nosilac prava korišćenja na katastarskoj parceli na neizgrađenom građevinskom zemljištu, osim za</w:t>
      </w:r>
      <w:r w:rsidR="00AB5D05" w:rsidRPr="00C52A8F">
        <w:rPr>
          <w:b/>
          <w:i/>
          <w:color w:val="333333"/>
          <w:sz w:val="28"/>
          <w:szCs w:val="28"/>
          <w:shd w:val="clear" w:color="auto" w:fill="FFFFFF"/>
        </w:rPr>
        <w:t>:</w:t>
      </w:r>
    </w:p>
    <w:p w:rsidR="00AD70B4" w:rsidRPr="00C52A8F" w:rsidRDefault="00AD70B4" w:rsidP="00AD70B4">
      <w:pPr>
        <w:pStyle w:val="Normal1"/>
        <w:shd w:val="clear" w:color="auto" w:fill="FFFFFF"/>
        <w:spacing w:before="0" w:beforeAutospacing="0" w:after="150" w:afterAutospacing="0"/>
        <w:ind w:firstLine="720"/>
        <w:jc w:val="both"/>
        <w:rPr>
          <w:b/>
          <w:i/>
          <w:color w:val="000000" w:themeColor="text1"/>
          <w:sz w:val="28"/>
          <w:szCs w:val="28"/>
        </w:rPr>
      </w:pPr>
      <w:r w:rsidRPr="00C52A8F">
        <w:rPr>
          <w:b/>
          <w:i/>
          <w:color w:val="000000" w:themeColor="text1"/>
          <w:sz w:val="28"/>
          <w:szCs w:val="28"/>
        </w:rPr>
        <w:t>1) lica čiji je položaj određen zakonom kojim se uređuje sport, kao i udruženja;</w:t>
      </w:r>
    </w:p>
    <w:p w:rsidR="00AD70B4" w:rsidRPr="00C52A8F" w:rsidRDefault="00AD70B4" w:rsidP="00AD70B4">
      <w:pPr>
        <w:pStyle w:val="Normal1"/>
        <w:shd w:val="clear" w:color="auto" w:fill="FFFFFF"/>
        <w:spacing w:before="0" w:beforeAutospacing="0" w:after="150" w:afterAutospacing="0"/>
        <w:ind w:firstLine="720"/>
        <w:rPr>
          <w:b/>
          <w:i/>
          <w:color w:val="000000" w:themeColor="text1"/>
          <w:sz w:val="28"/>
          <w:szCs w:val="28"/>
        </w:rPr>
      </w:pPr>
      <w:r w:rsidRPr="00C52A8F">
        <w:rPr>
          <w:b/>
          <w:i/>
          <w:color w:val="000000" w:themeColor="text1"/>
          <w:sz w:val="28"/>
          <w:szCs w:val="28"/>
        </w:rPr>
        <w:t>2) zemljoradničke i stambene zadruge;</w:t>
      </w:r>
    </w:p>
    <w:p w:rsidR="00AD70B4" w:rsidRPr="00C52A8F" w:rsidRDefault="00AD70B4" w:rsidP="00AD70B4">
      <w:pPr>
        <w:pStyle w:val="Normal1"/>
        <w:shd w:val="clear" w:color="auto" w:fill="FFFFFF"/>
        <w:spacing w:before="0" w:beforeAutospacing="0" w:after="150" w:afterAutospacing="0"/>
        <w:ind w:firstLine="720"/>
        <w:jc w:val="both"/>
        <w:rPr>
          <w:b/>
          <w:i/>
          <w:color w:val="000000" w:themeColor="text1"/>
          <w:sz w:val="28"/>
          <w:szCs w:val="28"/>
        </w:rPr>
      </w:pPr>
      <w:r w:rsidRPr="00C52A8F">
        <w:rPr>
          <w:b/>
          <w:i/>
          <w:color w:val="000000" w:themeColor="text1"/>
          <w:sz w:val="28"/>
          <w:szCs w:val="28"/>
        </w:rPr>
        <w:t>3) lica na koja se primenjuju odredbe propisa Republike Srbije i bilateralnih međunarodnih ugovora kojima se uređuje sprovođenje Aneksa G Sporazuma o pitanjima sukcesije ("Službeni list SRJ - Međunarodni ugovori", broj 6/02) i</w:t>
      </w:r>
    </w:p>
    <w:p w:rsidR="00AD70B4" w:rsidRPr="00C52A8F" w:rsidRDefault="00AD70B4" w:rsidP="00AD70B4">
      <w:pPr>
        <w:pStyle w:val="Normal1"/>
        <w:shd w:val="clear" w:color="auto" w:fill="FFFFFF"/>
        <w:spacing w:before="0" w:beforeAutospacing="0" w:after="150" w:afterAutospacing="0"/>
        <w:ind w:firstLine="720"/>
        <w:rPr>
          <w:b/>
          <w:i/>
          <w:color w:val="000000" w:themeColor="text1"/>
          <w:sz w:val="28"/>
          <w:szCs w:val="28"/>
        </w:rPr>
      </w:pPr>
      <w:r w:rsidRPr="00C52A8F">
        <w:rPr>
          <w:b/>
          <w:i/>
          <w:color w:val="000000" w:themeColor="text1"/>
          <w:sz w:val="28"/>
          <w:szCs w:val="28"/>
        </w:rPr>
        <w:t>4) društvena preduzeća.</w:t>
      </w:r>
    </w:p>
    <w:p w:rsidR="00AD70B4" w:rsidRPr="00C52A8F" w:rsidRDefault="00AD70B4" w:rsidP="00AD70B4">
      <w:pPr>
        <w:pStyle w:val="Normal1"/>
        <w:shd w:val="clear" w:color="auto" w:fill="FFFFFF"/>
        <w:spacing w:before="0" w:beforeAutospacing="0" w:after="150" w:afterAutospacing="0"/>
        <w:ind w:firstLine="720"/>
        <w:jc w:val="both"/>
        <w:rPr>
          <w:b/>
          <w:i/>
          <w:color w:val="000000" w:themeColor="text1"/>
          <w:sz w:val="28"/>
          <w:szCs w:val="28"/>
        </w:rPr>
      </w:pPr>
      <w:r w:rsidRPr="00C52A8F">
        <w:rPr>
          <w:b/>
          <w:i/>
          <w:color w:val="000000" w:themeColor="text1"/>
          <w:sz w:val="28"/>
          <w:szCs w:val="28"/>
        </w:rPr>
        <w:t>Za lica iz stava 3. tač. 1) i 2) ovog člana sticanje prava svojine na građevinskom zemljištu u javnoj svojini biće uređeno posebnim propisima.</w:t>
      </w:r>
    </w:p>
    <w:p w:rsidR="00AD70B4" w:rsidRPr="00C52A8F" w:rsidRDefault="00AD70B4" w:rsidP="00AD70B4">
      <w:pPr>
        <w:pStyle w:val="Normal1"/>
        <w:shd w:val="clear" w:color="auto" w:fill="FFFFFF"/>
        <w:spacing w:before="0" w:beforeAutospacing="0" w:after="150" w:afterAutospacing="0"/>
        <w:ind w:firstLine="720"/>
        <w:jc w:val="both"/>
        <w:rPr>
          <w:b/>
          <w:i/>
          <w:color w:val="000000" w:themeColor="text1"/>
          <w:sz w:val="28"/>
          <w:szCs w:val="28"/>
        </w:rPr>
      </w:pPr>
      <w:r w:rsidRPr="00C52A8F">
        <w:rPr>
          <w:b/>
          <w:i/>
          <w:color w:val="000000" w:themeColor="text1"/>
          <w:sz w:val="28"/>
          <w:szCs w:val="28"/>
        </w:rPr>
        <w:t>Za lica iz stava 3. tačka 3) ovog člana sticanje prava svojine na građevinskom zemljištu u javnoj svojini biće uređeno po okončanju sukcesije u skladu sa Aneksom G Sporazuma o pitanjima sukcesije ("Službeni list SRJ - Međunarodni ugovori", broj 6/02).</w:t>
      </w:r>
    </w:p>
    <w:p w:rsidR="00AD70B4" w:rsidRPr="00C52A8F" w:rsidRDefault="00AD70B4" w:rsidP="00AB5D05">
      <w:pPr>
        <w:pStyle w:val="Normal1"/>
        <w:shd w:val="clear" w:color="auto" w:fill="FFFFFF"/>
        <w:spacing w:before="0" w:beforeAutospacing="0" w:after="150" w:afterAutospacing="0"/>
        <w:ind w:firstLine="720"/>
        <w:jc w:val="both"/>
        <w:rPr>
          <w:b/>
          <w:i/>
          <w:color w:val="000000" w:themeColor="text1"/>
          <w:sz w:val="28"/>
          <w:szCs w:val="28"/>
        </w:rPr>
      </w:pPr>
      <w:r w:rsidRPr="00C52A8F">
        <w:rPr>
          <w:b/>
          <w:i/>
          <w:color w:val="000000" w:themeColor="text1"/>
          <w:sz w:val="28"/>
          <w:szCs w:val="28"/>
        </w:rPr>
        <w:t>Za lica iz stava 3. tačka 4) ovog člana, sticanje prava svojine na građevinskom zemljištu u javnoj svojini biće uređeno po okončanju privatizacije tih pravnih lica.</w:t>
      </w:r>
    </w:p>
    <w:p w:rsidR="00311647" w:rsidRPr="00C52A8F" w:rsidRDefault="00AB5D05" w:rsidP="00AB5D05">
      <w:pPr>
        <w:pStyle w:val="Normal1"/>
        <w:shd w:val="clear" w:color="auto" w:fill="FFFFFF"/>
        <w:spacing w:before="0" w:beforeAutospacing="0" w:after="150" w:afterAutospacing="0"/>
        <w:ind w:firstLine="720"/>
        <w:jc w:val="both"/>
        <w:rPr>
          <w:color w:val="000000" w:themeColor="text1"/>
          <w:sz w:val="28"/>
          <w:szCs w:val="28"/>
        </w:rPr>
      </w:pPr>
      <w:r w:rsidRPr="00C52A8F">
        <w:rPr>
          <w:color w:val="000000" w:themeColor="text1"/>
          <w:sz w:val="28"/>
          <w:szCs w:val="28"/>
        </w:rPr>
        <w:t>Dakle, primenom čl. 102. Zakona</w:t>
      </w:r>
      <w:r w:rsidR="004665B0" w:rsidRPr="00C52A8F">
        <w:rPr>
          <w:color w:val="000000" w:themeColor="text1"/>
          <w:sz w:val="28"/>
          <w:szCs w:val="28"/>
        </w:rPr>
        <w:t>,</w:t>
      </w:r>
      <w:r w:rsidRPr="00C52A8F">
        <w:rPr>
          <w:color w:val="000000" w:themeColor="text1"/>
          <w:sz w:val="28"/>
          <w:szCs w:val="28"/>
        </w:rPr>
        <w:t xml:space="preserve"> n</w:t>
      </w:r>
      <w:r w:rsidR="0023472D" w:rsidRPr="00C52A8F">
        <w:rPr>
          <w:color w:val="000000" w:themeColor="text1"/>
          <w:sz w:val="28"/>
          <w:szCs w:val="28"/>
        </w:rPr>
        <w:t xml:space="preserve">e samo da se vrši </w:t>
      </w:r>
      <w:r w:rsidR="004665B0" w:rsidRPr="00C52A8F">
        <w:rPr>
          <w:color w:val="000000" w:themeColor="text1"/>
          <w:sz w:val="28"/>
          <w:szCs w:val="28"/>
        </w:rPr>
        <w:t>pretvaranje</w:t>
      </w:r>
      <w:r w:rsidRPr="00C52A8F">
        <w:rPr>
          <w:color w:val="000000" w:themeColor="text1"/>
          <w:sz w:val="28"/>
          <w:szCs w:val="28"/>
        </w:rPr>
        <w:t xml:space="preserve"> prava korišćenja građevinskog zemljišta u pravo svojine, </w:t>
      </w:r>
      <w:r w:rsidRPr="00C52A8F">
        <w:rPr>
          <w:i/>
          <w:color w:val="000000" w:themeColor="text1"/>
          <w:sz w:val="28"/>
          <w:szCs w:val="28"/>
        </w:rPr>
        <w:t>v</w:t>
      </w:r>
      <w:r w:rsidRPr="00C52A8F">
        <w:rPr>
          <w:color w:val="000000" w:themeColor="text1"/>
          <w:sz w:val="28"/>
          <w:szCs w:val="28"/>
        </w:rPr>
        <w:t xml:space="preserve">eć se vrši i </w:t>
      </w:r>
      <w:r w:rsidRPr="00C52A8F">
        <w:rPr>
          <w:i/>
          <w:color w:val="000000" w:themeColor="text1"/>
          <w:sz w:val="28"/>
          <w:szCs w:val="28"/>
        </w:rPr>
        <w:t xml:space="preserve">ex lege </w:t>
      </w:r>
      <w:r w:rsidRPr="00C52A8F">
        <w:rPr>
          <w:color w:val="000000" w:themeColor="text1"/>
          <w:sz w:val="28"/>
          <w:szCs w:val="28"/>
        </w:rPr>
        <w:t>privatizacija ovog zemljišta, i to bez naknade.</w:t>
      </w:r>
      <w:r w:rsidR="00270159" w:rsidRPr="00C52A8F">
        <w:rPr>
          <w:color w:val="000000" w:themeColor="text1"/>
          <w:sz w:val="28"/>
          <w:szCs w:val="28"/>
        </w:rPr>
        <w:t xml:space="preserve"> </w:t>
      </w:r>
    </w:p>
    <w:p w:rsidR="00AB5D05" w:rsidRPr="00C52A8F" w:rsidRDefault="00AB5D05" w:rsidP="00AB5D05">
      <w:pPr>
        <w:pStyle w:val="Normal1"/>
        <w:shd w:val="clear" w:color="auto" w:fill="FFFFFF"/>
        <w:spacing w:before="0" w:beforeAutospacing="0" w:after="150" w:afterAutospacing="0"/>
        <w:ind w:firstLine="720"/>
        <w:jc w:val="both"/>
        <w:rPr>
          <w:color w:val="000000" w:themeColor="text1"/>
          <w:sz w:val="28"/>
          <w:szCs w:val="28"/>
        </w:rPr>
      </w:pPr>
      <w:r w:rsidRPr="00C52A8F">
        <w:rPr>
          <w:color w:val="000000" w:themeColor="text1"/>
          <w:sz w:val="28"/>
          <w:szCs w:val="28"/>
        </w:rPr>
        <w:t>Navedeno</w:t>
      </w:r>
      <w:r w:rsidR="004665B0" w:rsidRPr="00C52A8F">
        <w:rPr>
          <w:color w:val="000000" w:themeColor="text1"/>
          <w:sz w:val="28"/>
          <w:szCs w:val="28"/>
        </w:rPr>
        <w:t xml:space="preserve"> je </w:t>
      </w:r>
      <w:r w:rsidR="0023472D" w:rsidRPr="00C52A8F">
        <w:rPr>
          <w:color w:val="000000" w:themeColor="text1"/>
          <w:sz w:val="28"/>
          <w:szCs w:val="28"/>
        </w:rPr>
        <w:t>jedini</w:t>
      </w:r>
      <w:r w:rsidR="004F171C" w:rsidRPr="00C52A8F">
        <w:rPr>
          <w:color w:val="000000" w:themeColor="text1"/>
          <w:sz w:val="28"/>
          <w:szCs w:val="28"/>
        </w:rPr>
        <w:t xml:space="preserve"> suštinski</w:t>
      </w:r>
      <w:r w:rsidR="0058663A" w:rsidRPr="00C52A8F">
        <w:rPr>
          <w:color w:val="000000" w:themeColor="text1"/>
          <w:sz w:val="28"/>
          <w:szCs w:val="28"/>
        </w:rPr>
        <w:t xml:space="preserve"> cilj </w:t>
      </w:r>
      <w:r w:rsidRPr="00C52A8F">
        <w:rPr>
          <w:color w:val="000000" w:themeColor="text1"/>
          <w:sz w:val="28"/>
          <w:szCs w:val="28"/>
        </w:rPr>
        <w:t>ove zakonske odredbe</w:t>
      </w:r>
      <w:r w:rsidR="0058663A" w:rsidRPr="00C52A8F">
        <w:rPr>
          <w:color w:val="000000" w:themeColor="text1"/>
          <w:sz w:val="28"/>
          <w:szCs w:val="28"/>
        </w:rPr>
        <w:t>.</w:t>
      </w:r>
      <w:r w:rsidR="00027B69" w:rsidRPr="00C52A8F">
        <w:rPr>
          <w:color w:val="000000" w:themeColor="text1"/>
          <w:sz w:val="28"/>
          <w:szCs w:val="28"/>
        </w:rPr>
        <w:t xml:space="preserve"> Radi se zapravo o svojevrsnoj privatizaciji zemljišta u javnoj svojini.</w:t>
      </w:r>
    </w:p>
    <w:p w:rsidR="008D5B4C" w:rsidRPr="00C52A8F" w:rsidRDefault="002F44F6" w:rsidP="002E6020">
      <w:pPr>
        <w:pStyle w:val="Normal1"/>
        <w:shd w:val="clear" w:color="auto" w:fill="FFFFFF"/>
        <w:spacing w:before="0" w:beforeAutospacing="0" w:after="150" w:afterAutospacing="0"/>
        <w:ind w:firstLine="720"/>
        <w:jc w:val="both"/>
        <w:rPr>
          <w:color w:val="000000" w:themeColor="text1"/>
          <w:sz w:val="28"/>
          <w:szCs w:val="28"/>
        </w:rPr>
      </w:pPr>
      <w:r w:rsidRPr="00C52A8F">
        <w:rPr>
          <w:color w:val="000000" w:themeColor="text1"/>
          <w:sz w:val="28"/>
          <w:szCs w:val="28"/>
        </w:rPr>
        <w:t>To znači, da je citirano zakonsko rešenje isključivo u privatnom interesu - njegova posledica</w:t>
      </w:r>
      <w:r w:rsidR="00DA3EEC" w:rsidRPr="00C52A8F">
        <w:rPr>
          <w:color w:val="000000" w:themeColor="text1"/>
          <w:sz w:val="28"/>
          <w:szCs w:val="28"/>
        </w:rPr>
        <w:t xml:space="preserve"> je direktno uvećavanje kvantuma privatne svojine,</w:t>
      </w:r>
      <w:r w:rsidR="00311647" w:rsidRPr="00C52A8F">
        <w:rPr>
          <w:color w:val="000000" w:themeColor="text1"/>
          <w:sz w:val="28"/>
          <w:szCs w:val="28"/>
        </w:rPr>
        <w:t xml:space="preserve"> na račun javne,</w:t>
      </w:r>
      <w:r w:rsidR="00DA3EEC" w:rsidRPr="00C52A8F">
        <w:rPr>
          <w:color w:val="000000" w:themeColor="text1"/>
          <w:sz w:val="28"/>
          <w:szCs w:val="28"/>
        </w:rPr>
        <w:t xml:space="preserve"> ponavlja se bez naknade - državnim poklonom.</w:t>
      </w:r>
    </w:p>
    <w:p w:rsidR="00626A04" w:rsidRPr="00C52A8F" w:rsidRDefault="00027B69" w:rsidP="00DA3EEC">
      <w:pPr>
        <w:ind w:firstLine="720"/>
        <w:jc w:val="both"/>
        <w:rPr>
          <w:sz w:val="28"/>
          <w:szCs w:val="28"/>
          <w:lang w:val="sr-Latn-CS"/>
        </w:rPr>
      </w:pPr>
      <w:r w:rsidRPr="00C52A8F">
        <w:rPr>
          <w:sz w:val="28"/>
          <w:szCs w:val="28"/>
          <w:lang w:val="sr-Latn-CS"/>
        </w:rPr>
        <w:t>Pre 11 godina, o</w:t>
      </w:r>
      <w:r w:rsidR="00DA3EEC" w:rsidRPr="00C52A8F">
        <w:rPr>
          <w:sz w:val="28"/>
          <w:szCs w:val="28"/>
          <w:lang w:val="sr-Latn-CS"/>
        </w:rPr>
        <w:t>dlukom</w:t>
      </w:r>
      <w:r w:rsidR="00640D37" w:rsidRPr="00C52A8F">
        <w:rPr>
          <w:sz w:val="28"/>
          <w:szCs w:val="28"/>
          <w:lang w:val="sr-Latn-CS"/>
        </w:rPr>
        <w:t xml:space="preserve"> </w:t>
      </w:r>
      <w:r w:rsidR="00915FE1" w:rsidRPr="00C52A8F">
        <w:rPr>
          <w:sz w:val="28"/>
          <w:szCs w:val="28"/>
          <w:lang w:val="sr-Latn-CS"/>
        </w:rPr>
        <w:t>Ustavnog</w:t>
      </w:r>
      <w:r w:rsidR="00F43CD7" w:rsidRPr="00C52A8F">
        <w:rPr>
          <w:sz w:val="28"/>
          <w:szCs w:val="28"/>
          <w:lang w:val="sr-Latn-CS"/>
        </w:rPr>
        <w:t xml:space="preserve"> </w:t>
      </w:r>
      <w:r w:rsidR="00915FE1" w:rsidRPr="00C52A8F">
        <w:rPr>
          <w:sz w:val="28"/>
          <w:szCs w:val="28"/>
          <w:lang w:val="sr-Latn-CS"/>
        </w:rPr>
        <w:t>suda</w:t>
      </w:r>
      <w:r w:rsidR="00F43CD7" w:rsidRPr="00C52A8F">
        <w:rPr>
          <w:sz w:val="28"/>
          <w:szCs w:val="28"/>
          <w:lang w:val="sr-Latn-CS"/>
        </w:rPr>
        <w:t xml:space="preserve"> </w:t>
      </w:r>
      <w:r w:rsidR="00915FE1" w:rsidRPr="00C52A8F">
        <w:rPr>
          <w:sz w:val="28"/>
          <w:szCs w:val="28"/>
          <w:lang w:val="sr-Latn-CS"/>
        </w:rPr>
        <w:t>IUz</w:t>
      </w:r>
      <w:r w:rsidR="00996D3C" w:rsidRPr="00C52A8F">
        <w:rPr>
          <w:sz w:val="28"/>
          <w:szCs w:val="28"/>
          <w:lang w:val="sr-Latn-CS"/>
        </w:rPr>
        <w:t>-68/2013</w:t>
      </w:r>
      <w:r w:rsidR="00484F57" w:rsidRPr="00C52A8F">
        <w:rPr>
          <w:sz w:val="28"/>
          <w:szCs w:val="28"/>
          <w:lang w:val="sr-Latn-CS"/>
        </w:rPr>
        <w:t>,</w:t>
      </w:r>
      <w:r w:rsidR="00996D3C" w:rsidRPr="00C52A8F">
        <w:rPr>
          <w:sz w:val="28"/>
          <w:szCs w:val="28"/>
          <w:lang w:val="sr-Latn-CS"/>
        </w:rPr>
        <w:t xml:space="preserve"> </w:t>
      </w:r>
      <w:r w:rsidR="00915FE1" w:rsidRPr="00C52A8F">
        <w:rPr>
          <w:sz w:val="28"/>
          <w:szCs w:val="28"/>
          <w:lang w:val="sr-Latn-CS"/>
        </w:rPr>
        <w:t>utvrđeno</w:t>
      </w:r>
      <w:r w:rsidR="00640D37" w:rsidRPr="00C52A8F">
        <w:rPr>
          <w:sz w:val="28"/>
          <w:szCs w:val="28"/>
          <w:lang w:val="sr-Latn-CS"/>
        </w:rPr>
        <w:t xml:space="preserve"> </w:t>
      </w:r>
      <w:r w:rsidR="004665B0" w:rsidRPr="00C52A8F">
        <w:rPr>
          <w:sz w:val="28"/>
          <w:szCs w:val="28"/>
          <w:lang w:val="sr-Latn-CS"/>
        </w:rPr>
        <w:t xml:space="preserve">je </w:t>
      </w:r>
      <w:r w:rsidR="00915FE1" w:rsidRPr="00C52A8F">
        <w:rPr>
          <w:sz w:val="28"/>
          <w:szCs w:val="28"/>
          <w:lang w:val="sr-Latn-CS"/>
        </w:rPr>
        <w:t>da</w:t>
      </w:r>
      <w:r w:rsidRPr="00C52A8F">
        <w:rPr>
          <w:sz w:val="28"/>
          <w:szCs w:val="28"/>
          <w:lang w:val="sr-Latn-CS"/>
        </w:rPr>
        <w:t xml:space="preserve"> tadašnji</w:t>
      </w:r>
      <w:r w:rsidR="00640D37" w:rsidRPr="00C52A8F">
        <w:rPr>
          <w:sz w:val="28"/>
          <w:szCs w:val="28"/>
          <w:lang w:val="sr-Latn-CS"/>
        </w:rPr>
        <w:t xml:space="preserve"> </w:t>
      </w:r>
      <w:r w:rsidR="00915FE1" w:rsidRPr="00C52A8F">
        <w:rPr>
          <w:sz w:val="28"/>
          <w:szCs w:val="28"/>
          <w:lang w:val="sr-Latn-CS"/>
        </w:rPr>
        <w:t>član</w:t>
      </w:r>
      <w:r w:rsidR="00640D37" w:rsidRPr="00C52A8F">
        <w:rPr>
          <w:sz w:val="28"/>
          <w:szCs w:val="28"/>
          <w:lang w:val="sr-Latn-CS"/>
        </w:rPr>
        <w:t xml:space="preserve"> 103. </w:t>
      </w:r>
      <w:r w:rsidR="005B6CEF" w:rsidRPr="00C52A8F">
        <w:rPr>
          <w:sz w:val="28"/>
          <w:szCs w:val="28"/>
          <w:lang w:val="sr-Latn-CS"/>
        </w:rPr>
        <w:t>st.</w:t>
      </w:r>
      <w:r w:rsidR="00640D37" w:rsidRPr="00C52A8F">
        <w:rPr>
          <w:sz w:val="28"/>
          <w:szCs w:val="28"/>
          <w:lang w:val="sr-Latn-CS"/>
        </w:rPr>
        <w:t xml:space="preserve"> 1</w:t>
      </w:r>
      <w:r w:rsidR="00996D3C" w:rsidRPr="00C52A8F">
        <w:rPr>
          <w:sz w:val="28"/>
          <w:szCs w:val="28"/>
          <w:lang w:val="sr-Latn-CS"/>
        </w:rPr>
        <w:t>.</w:t>
      </w:r>
      <w:r w:rsidR="00640D37" w:rsidRPr="00C52A8F">
        <w:rPr>
          <w:sz w:val="28"/>
          <w:szCs w:val="28"/>
          <w:lang w:val="sr-Latn-CS"/>
        </w:rPr>
        <w:t xml:space="preserve"> </w:t>
      </w:r>
      <w:r w:rsidR="00915FE1" w:rsidRPr="00C52A8F">
        <w:rPr>
          <w:sz w:val="28"/>
          <w:szCs w:val="28"/>
          <w:lang w:val="sr-Latn-CS"/>
        </w:rPr>
        <w:t>Zakona</w:t>
      </w:r>
      <w:r w:rsidR="00640D37" w:rsidRPr="00C52A8F">
        <w:rPr>
          <w:sz w:val="28"/>
          <w:szCs w:val="28"/>
          <w:lang w:val="sr-Latn-CS"/>
        </w:rPr>
        <w:t xml:space="preserve"> </w:t>
      </w:r>
      <w:r w:rsidR="00915FE1" w:rsidRPr="00C52A8F">
        <w:rPr>
          <w:sz w:val="28"/>
          <w:szCs w:val="28"/>
          <w:lang w:val="sr-Latn-CS"/>
        </w:rPr>
        <w:t>o</w:t>
      </w:r>
      <w:r w:rsidR="00640D37" w:rsidRPr="00C52A8F">
        <w:rPr>
          <w:sz w:val="28"/>
          <w:szCs w:val="28"/>
          <w:lang w:val="sr-Latn-CS"/>
        </w:rPr>
        <w:t xml:space="preserve"> </w:t>
      </w:r>
      <w:r w:rsidR="00915FE1" w:rsidRPr="00C52A8F">
        <w:rPr>
          <w:sz w:val="28"/>
          <w:szCs w:val="28"/>
          <w:lang w:val="sr-Latn-CS"/>
        </w:rPr>
        <w:t>planiranju</w:t>
      </w:r>
      <w:r w:rsidR="00640D37" w:rsidRPr="00C52A8F">
        <w:rPr>
          <w:sz w:val="28"/>
          <w:szCs w:val="28"/>
          <w:lang w:val="sr-Latn-CS"/>
        </w:rPr>
        <w:t xml:space="preserve"> </w:t>
      </w:r>
      <w:r w:rsidR="00915FE1" w:rsidRPr="00C52A8F">
        <w:rPr>
          <w:sz w:val="28"/>
          <w:szCs w:val="28"/>
          <w:lang w:val="sr-Latn-CS"/>
        </w:rPr>
        <w:t>i</w:t>
      </w:r>
      <w:r w:rsidR="00640D37" w:rsidRPr="00C52A8F">
        <w:rPr>
          <w:sz w:val="28"/>
          <w:szCs w:val="28"/>
          <w:lang w:val="sr-Latn-CS"/>
        </w:rPr>
        <w:t xml:space="preserve"> </w:t>
      </w:r>
      <w:r w:rsidR="00915FE1" w:rsidRPr="00C52A8F">
        <w:rPr>
          <w:sz w:val="28"/>
          <w:szCs w:val="28"/>
          <w:lang w:val="sr-Latn-CS"/>
        </w:rPr>
        <w:t>izgradnji</w:t>
      </w:r>
      <w:r w:rsidRPr="00C52A8F">
        <w:rPr>
          <w:sz w:val="28"/>
          <w:szCs w:val="28"/>
          <w:lang w:val="sr-Latn-CS"/>
        </w:rPr>
        <w:t xml:space="preserve"> (stari)</w:t>
      </w:r>
      <w:r w:rsidR="003B58CF" w:rsidRPr="00C52A8F">
        <w:rPr>
          <w:sz w:val="28"/>
          <w:szCs w:val="28"/>
          <w:lang w:val="sr-Latn-CS"/>
        </w:rPr>
        <w:t>,</w:t>
      </w:r>
      <w:r w:rsidR="00640D37" w:rsidRPr="00C52A8F">
        <w:rPr>
          <w:sz w:val="28"/>
          <w:szCs w:val="28"/>
          <w:lang w:val="sr-Latn-CS"/>
        </w:rPr>
        <w:t xml:space="preserve"> </w:t>
      </w:r>
      <w:r w:rsidR="00915FE1" w:rsidRPr="00C52A8F">
        <w:rPr>
          <w:sz w:val="28"/>
          <w:szCs w:val="28"/>
          <w:lang w:val="sr-Latn-CS"/>
        </w:rPr>
        <w:t>koji</w:t>
      </w:r>
      <w:r w:rsidR="00640D37" w:rsidRPr="00C52A8F">
        <w:rPr>
          <w:sz w:val="28"/>
          <w:szCs w:val="28"/>
          <w:lang w:val="sr-Latn-CS"/>
        </w:rPr>
        <w:t xml:space="preserve"> </w:t>
      </w:r>
      <w:r w:rsidR="00915FE1" w:rsidRPr="00C52A8F">
        <w:rPr>
          <w:sz w:val="28"/>
          <w:szCs w:val="28"/>
          <w:lang w:val="sr-Latn-CS"/>
        </w:rPr>
        <w:t>glasi:</w:t>
      </w:r>
      <w:r w:rsidR="004665B0" w:rsidRPr="00C52A8F">
        <w:rPr>
          <w:sz w:val="28"/>
          <w:szCs w:val="28"/>
          <w:lang w:val="sr-Latn-CS"/>
        </w:rPr>
        <w:t xml:space="preserve"> </w:t>
      </w:r>
      <w:r w:rsidR="00915FE1" w:rsidRPr="00C52A8F">
        <w:rPr>
          <w:b/>
          <w:i/>
          <w:sz w:val="28"/>
          <w:szCs w:val="28"/>
          <w:lang w:val="sr-Latn-CS"/>
        </w:rPr>
        <w:t>Troškovi</w:t>
      </w:r>
      <w:r w:rsidR="00996D3C" w:rsidRPr="00C52A8F">
        <w:rPr>
          <w:b/>
          <w:i/>
          <w:sz w:val="28"/>
          <w:szCs w:val="28"/>
          <w:lang w:val="sr-Latn-CS"/>
        </w:rPr>
        <w:t xml:space="preserve"> </w:t>
      </w:r>
      <w:r w:rsidR="00915FE1" w:rsidRPr="00C52A8F">
        <w:rPr>
          <w:b/>
          <w:i/>
          <w:sz w:val="28"/>
          <w:szCs w:val="28"/>
          <w:lang w:val="sr-Latn-CS"/>
        </w:rPr>
        <w:t>pribavljanja</w:t>
      </w:r>
      <w:r w:rsidR="00996D3C" w:rsidRPr="00C52A8F">
        <w:rPr>
          <w:b/>
          <w:i/>
          <w:sz w:val="28"/>
          <w:szCs w:val="28"/>
          <w:lang w:val="sr-Latn-CS"/>
        </w:rPr>
        <w:t xml:space="preserve"> </w:t>
      </w:r>
      <w:r w:rsidR="00D2123B" w:rsidRPr="00C52A8F">
        <w:rPr>
          <w:b/>
          <w:i/>
          <w:sz w:val="28"/>
          <w:szCs w:val="28"/>
          <w:lang w:val="sr-Latn-CS"/>
        </w:rPr>
        <w:t xml:space="preserve">prava korišćenja </w:t>
      </w:r>
      <w:r w:rsidR="00915FE1" w:rsidRPr="00C52A8F">
        <w:rPr>
          <w:b/>
          <w:i/>
          <w:sz w:val="28"/>
          <w:szCs w:val="28"/>
          <w:lang w:val="sr-Latn-CS"/>
        </w:rPr>
        <w:t>građevinskog</w:t>
      </w:r>
      <w:r w:rsidR="00996D3C" w:rsidRPr="00C52A8F">
        <w:rPr>
          <w:b/>
          <w:i/>
          <w:sz w:val="28"/>
          <w:szCs w:val="28"/>
          <w:lang w:val="sr-Latn-CS"/>
        </w:rPr>
        <w:t xml:space="preserve"> </w:t>
      </w:r>
      <w:r w:rsidR="00915FE1" w:rsidRPr="00C52A8F">
        <w:rPr>
          <w:b/>
          <w:i/>
          <w:sz w:val="28"/>
          <w:szCs w:val="28"/>
          <w:lang w:val="sr-Latn-CS"/>
        </w:rPr>
        <w:t>zemljišta</w:t>
      </w:r>
      <w:r w:rsidR="00640D37" w:rsidRPr="00C52A8F">
        <w:rPr>
          <w:b/>
          <w:i/>
          <w:sz w:val="28"/>
          <w:szCs w:val="28"/>
          <w:lang w:val="sr-Latn-CS"/>
        </w:rPr>
        <w:t xml:space="preserve"> </w:t>
      </w:r>
      <w:r w:rsidR="00915FE1" w:rsidRPr="00C52A8F">
        <w:rPr>
          <w:b/>
          <w:i/>
          <w:sz w:val="28"/>
          <w:szCs w:val="28"/>
          <w:lang w:val="sr-Latn-CS"/>
        </w:rPr>
        <w:t>obuhvataju</w:t>
      </w:r>
      <w:r w:rsidR="00640D37" w:rsidRPr="00C52A8F">
        <w:rPr>
          <w:b/>
          <w:i/>
          <w:sz w:val="28"/>
          <w:szCs w:val="28"/>
          <w:lang w:val="sr-Latn-CS"/>
        </w:rPr>
        <w:t xml:space="preserve">, </w:t>
      </w:r>
      <w:r w:rsidR="00915FE1" w:rsidRPr="00C52A8F">
        <w:rPr>
          <w:b/>
          <w:i/>
          <w:sz w:val="28"/>
          <w:szCs w:val="28"/>
          <w:lang w:val="sr-Latn-CS"/>
        </w:rPr>
        <w:t>u</w:t>
      </w:r>
      <w:r w:rsidR="00640D37" w:rsidRPr="00C52A8F">
        <w:rPr>
          <w:b/>
          <w:i/>
          <w:sz w:val="28"/>
          <w:szCs w:val="28"/>
          <w:lang w:val="sr-Latn-CS"/>
        </w:rPr>
        <w:t xml:space="preserve"> </w:t>
      </w:r>
      <w:r w:rsidR="00915FE1" w:rsidRPr="00C52A8F">
        <w:rPr>
          <w:b/>
          <w:i/>
          <w:sz w:val="28"/>
          <w:szCs w:val="28"/>
          <w:lang w:val="sr-Latn-CS"/>
        </w:rPr>
        <w:t>smislu</w:t>
      </w:r>
      <w:r w:rsidR="00640D37" w:rsidRPr="00C52A8F">
        <w:rPr>
          <w:b/>
          <w:i/>
          <w:sz w:val="28"/>
          <w:szCs w:val="28"/>
          <w:lang w:val="sr-Latn-CS"/>
        </w:rPr>
        <w:t xml:space="preserve"> </w:t>
      </w:r>
      <w:r w:rsidR="00915FE1" w:rsidRPr="00C52A8F">
        <w:rPr>
          <w:b/>
          <w:i/>
          <w:sz w:val="28"/>
          <w:szCs w:val="28"/>
          <w:lang w:val="sr-Latn-CS"/>
        </w:rPr>
        <w:t>ovog</w:t>
      </w:r>
      <w:r w:rsidR="00640D37" w:rsidRPr="00C52A8F">
        <w:rPr>
          <w:b/>
          <w:i/>
          <w:sz w:val="28"/>
          <w:szCs w:val="28"/>
          <w:lang w:val="sr-Latn-CS"/>
        </w:rPr>
        <w:t xml:space="preserve"> </w:t>
      </w:r>
      <w:r w:rsidR="00915FE1" w:rsidRPr="00C52A8F">
        <w:rPr>
          <w:b/>
          <w:i/>
          <w:sz w:val="28"/>
          <w:szCs w:val="28"/>
          <w:lang w:val="sr-Latn-CS"/>
        </w:rPr>
        <w:t>Zakona</w:t>
      </w:r>
      <w:r w:rsidR="00640D37" w:rsidRPr="00C52A8F">
        <w:rPr>
          <w:b/>
          <w:i/>
          <w:sz w:val="28"/>
          <w:szCs w:val="28"/>
          <w:lang w:val="sr-Latn-CS"/>
        </w:rPr>
        <w:t xml:space="preserve">, </w:t>
      </w:r>
      <w:r w:rsidR="00915FE1" w:rsidRPr="00C52A8F">
        <w:rPr>
          <w:b/>
          <w:i/>
          <w:sz w:val="28"/>
          <w:szCs w:val="28"/>
          <w:lang w:val="sr-Latn-CS"/>
        </w:rPr>
        <w:t>ukupnu</w:t>
      </w:r>
      <w:r w:rsidR="00640D37" w:rsidRPr="00C52A8F">
        <w:rPr>
          <w:b/>
          <w:i/>
          <w:sz w:val="28"/>
          <w:szCs w:val="28"/>
          <w:lang w:val="sr-Latn-CS"/>
        </w:rPr>
        <w:t xml:space="preserve"> </w:t>
      </w:r>
      <w:r w:rsidR="0022479C" w:rsidRPr="00C52A8F">
        <w:rPr>
          <w:b/>
          <w:i/>
          <w:sz w:val="28"/>
          <w:szCs w:val="28"/>
          <w:lang w:val="sr-Latn-CS"/>
        </w:rPr>
        <w:t>revalo</w:t>
      </w:r>
      <w:r w:rsidR="00915FE1" w:rsidRPr="00C52A8F">
        <w:rPr>
          <w:b/>
          <w:i/>
          <w:sz w:val="28"/>
          <w:szCs w:val="28"/>
          <w:lang w:val="sr-Latn-CS"/>
        </w:rPr>
        <w:t>rizo</w:t>
      </w:r>
      <w:r w:rsidR="00D2123B" w:rsidRPr="00C52A8F">
        <w:rPr>
          <w:b/>
          <w:i/>
          <w:sz w:val="28"/>
          <w:szCs w:val="28"/>
          <w:lang w:val="sr-Latn-CS"/>
        </w:rPr>
        <w:t>vanu</w:t>
      </w:r>
      <w:r w:rsidR="00640D37" w:rsidRPr="00C52A8F">
        <w:rPr>
          <w:b/>
          <w:i/>
          <w:sz w:val="28"/>
          <w:szCs w:val="28"/>
          <w:lang w:val="sr-Latn-CS"/>
        </w:rPr>
        <w:t xml:space="preserve"> </w:t>
      </w:r>
      <w:r w:rsidR="00915FE1" w:rsidRPr="00C52A8F">
        <w:rPr>
          <w:b/>
          <w:i/>
          <w:sz w:val="28"/>
          <w:szCs w:val="28"/>
          <w:lang w:val="sr-Latn-CS"/>
        </w:rPr>
        <w:t>cenu</w:t>
      </w:r>
      <w:r w:rsidR="00640D37" w:rsidRPr="00C52A8F">
        <w:rPr>
          <w:b/>
          <w:i/>
          <w:sz w:val="28"/>
          <w:szCs w:val="28"/>
          <w:lang w:val="sr-Latn-CS"/>
        </w:rPr>
        <w:t xml:space="preserve"> </w:t>
      </w:r>
      <w:r w:rsidR="00915FE1" w:rsidRPr="00C52A8F">
        <w:rPr>
          <w:b/>
          <w:i/>
          <w:sz w:val="28"/>
          <w:szCs w:val="28"/>
          <w:lang w:val="sr-Latn-CS"/>
        </w:rPr>
        <w:t>kapitala</w:t>
      </w:r>
      <w:r w:rsidR="00640D37" w:rsidRPr="00C52A8F">
        <w:rPr>
          <w:b/>
          <w:i/>
          <w:sz w:val="28"/>
          <w:szCs w:val="28"/>
          <w:lang w:val="sr-Latn-CS"/>
        </w:rPr>
        <w:t xml:space="preserve">, </w:t>
      </w:r>
      <w:r w:rsidR="00915FE1" w:rsidRPr="00C52A8F">
        <w:rPr>
          <w:b/>
          <w:i/>
          <w:sz w:val="28"/>
          <w:szCs w:val="28"/>
          <w:lang w:val="sr-Latn-CS"/>
        </w:rPr>
        <w:t>odnosno</w:t>
      </w:r>
      <w:r w:rsidR="00640D37" w:rsidRPr="00C52A8F">
        <w:rPr>
          <w:b/>
          <w:i/>
          <w:sz w:val="28"/>
          <w:szCs w:val="28"/>
          <w:lang w:val="sr-Latn-CS"/>
        </w:rPr>
        <w:t xml:space="preserve"> </w:t>
      </w:r>
      <w:r w:rsidR="00915FE1" w:rsidRPr="00C52A8F">
        <w:rPr>
          <w:b/>
          <w:i/>
          <w:sz w:val="28"/>
          <w:szCs w:val="28"/>
          <w:lang w:val="sr-Latn-CS"/>
        </w:rPr>
        <w:t>imovine</w:t>
      </w:r>
      <w:r w:rsidR="00640D37" w:rsidRPr="00C52A8F">
        <w:rPr>
          <w:b/>
          <w:i/>
          <w:sz w:val="28"/>
          <w:szCs w:val="28"/>
          <w:lang w:val="sr-Latn-CS"/>
        </w:rPr>
        <w:t xml:space="preserve"> </w:t>
      </w:r>
      <w:r w:rsidR="00D2123B" w:rsidRPr="00C52A8F">
        <w:rPr>
          <w:b/>
          <w:i/>
          <w:sz w:val="28"/>
          <w:szCs w:val="28"/>
          <w:lang w:val="sr-Latn-CS"/>
        </w:rPr>
        <w:t>isplaćene</w:t>
      </w:r>
      <w:r w:rsidR="00640D37" w:rsidRPr="00C52A8F">
        <w:rPr>
          <w:b/>
          <w:i/>
          <w:sz w:val="28"/>
          <w:szCs w:val="28"/>
          <w:lang w:val="sr-Latn-CS"/>
        </w:rPr>
        <w:t xml:space="preserve"> </w:t>
      </w:r>
      <w:r w:rsidR="00D2123B" w:rsidRPr="00C52A8F">
        <w:rPr>
          <w:b/>
          <w:i/>
          <w:sz w:val="28"/>
          <w:szCs w:val="28"/>
          <w:lang w:val="sr-Latn-CS"/>
        </w:rPr>
        <w:t>u</w:t>
      </w:r>
      <w:r w:rsidR="00640D37" w:rsidRPr="00C52A8F">
        <w:rPr>
          <w:b/>
          <w:i/>
          <w:sz w:val="28"/>
          <w:szCs w:val="28"/>
          <w:lang w:val="sr-Latn-CS"/>
        </w:rPr>
        <w:t xml:space="preserve"> </w:t>
      </w:r>
      <w:r w:rsidR="00D2123B" w:rsidRPr="00C52A8F">
        <w:rPr>
          <w:b/>
          <w:i/>
          <w:sz w:val="28"/>
          <w:szCs w:val="28"/>
          <w:lang w:val="sr-Latn-CS"/>
        </w:rPr>
        <w:t>postupku</w:t>
      </w:r>
      <w:r w:rsidR="00640D37" w:rsidRPr="00C52A8F">
        <w:rPr>
          <w:b/>
          <w:i/>
          <w:sz w:val="28"/>
          <w:szCs w:val="28"/>
          <w:lang w:val="sr-Latn-CS"/>
        </w:rPr>
        <w:t xml:space="preserve"> </w:t>
      </w:r>
      <w:r w:rsidR="00915FE1" w:rsidRPr="00C52A8F">
        <w:rPr>
          <w:b/>
          <w:i/>
          <w:sz w:val="28"/>
          <w:szCs w:val="28"/>
          <w:lang w:val="sr-Latn-CS"/>
        </w:rPr>
        <w:t>privatizacije</w:t>
      </w:r>
      <w:r w:rsidR="00640D37" w:rsidRPr="00C52A8F">
        <w:rPr>
          <w:b/>
          <w:i/>
          <w:sz w:val="28"/>
          <w:szCs w:val="28"/>
          <w:lang w:val="sr-Latn-CS"/>
        </w:rPr>
        <w:t xml:space="preserve">, </w:t>
      </w:r>
      <w:r w:rsidR="00915FE1" w:rsidRPr="00C52A8F">
        <w:rPr>
          <w:b/>
          <w:i/>
          <w:sz w:val="28"/>
          <w:szCs w:val="28"/>
          <w:lang w:val="sr-Latn-CS"/>
        </w:rPr>
        <w:t>odnosno</w:t>
      </w:r>
      <w:r w:rsidR="00640D37" w:rsidRPr="00C52A8F">
        <w:rPr>
          <w:b/>
          <w:i/>
          <w:sz w:val="28"/>
          <w:szCs w:val="28"/>
          <w:lang w:val="sr-Latn-CS"/>
        </w:rPr>
        <w:t xml:space="preserve"> </w:t>
      </w:r>
      <w:r w:rsidR="00915FE1" w:rsidRPr="00C52A8F">
        <w:rPr>
          <w:b/>
          <w:i/>
          <w:sz w:val="28"/>
          <w:szCs w:val="28"/>
          <w:lang w:val="sr-Latn-CS"/>
        </w:rPr>
        <w:t>ukupnu</w:t>
      </w:r>
      <w:r w:rsidR="00640D37" w:rsidRPr="00C52A8F">
        <w:rPr>
          <w:b/>
          <w:i/>
          <w:sz w:val="28"/>
          <w:szCs w:val="28"/>
          <w:lang w:val="sr-Latn-CS"/>
        </w:rPr>
        <w:t xml:space="preserve"> </w:t>
      </w:r>
      <w:r w:rsidR="00915FE1" w:rsidRPr="00C52A8F">
        <w:rPr>
          <w:b/>
          <w:i/>
          <w:sz w:val="28"/>
          <w:szCs w:val="28"/>
          <w:lang w:val="sr-Latn-CS"/>
        </w:rPr>
        <w:t>revalorizovanu</w:t>
      </w:r>
      <w:r w:rsidR="00640D37" w:rsidRPr="00C52A8F">
        <w:rPr>
          <w:b/>
          <w:i/>
          <w:sz w:val="28"/>
          <w:szCs w:val="28"/>
          <w:lang w:val="sr-Latn-CS"/>
        </w:rPr>
        <w:t xml:space="preserve"> </w:t>
      </w:r>
      <w:r w:rsidR="00915FE1" w:rsidRPr="00C52A8F">
        <w:rPr>
          <w:b/>
          <w:i/>
          <w:sz w:val="28"/>
          <w:szCs w:val="28"/>
          <w:lang w:val="sr-Latn-CS"/>
        </w:rPr>
        <w:t>cenu</w:t>
      </w:r>
      <w:r w:rsidR="00640D37" w:rsidRPr="00C52A8F">
        <w:rPr>
          <w:b/>
          <w:i/>
          <w:sz w:val="28"/>
          <w:szCs w:val="28"/>
          <w:lang w:val="sr-Latn-CS"/>
        </w:rPr>
        <w:t xml:space="preserve"> </w:t>
      </w:r>
      <w:r w:rsidR="00915FE1" w:rsidRPr="00C52A8F">
        <w:rPr>
          <w:b/>
          <w:i/>
          <w:sz w:val="28"/>
          <w:szCs w:val="28"/>
          <w:lang w:val="sr-Latn-CS"/>
        </w:rPr>
        <w:t>isplaćenu</w:t>
      </w:r>
      <w:r w:rsidR="00996D3C" w:rsidRPr="00C52A8F">
        <w:rPr>
          <w:b/>
          <w:i/>
          <w:sz w:val="28"/>
          <w:szCs w:val="28"/>
          <w:lang w:val="sr-Latn-CS"/>
        </w:rPr>
        <w:t xml:space="preserve"> </w:t>
      </w:r>
      <w:r w:rsidR="00915FE1" w:rsidRPr="00C52A8F">
        <w:rPr>
          <w:b/>
          <w:i/>
          <w:sz w:val="28"/>
          <w:szCs w:val="28"/>
          <w:lang w:val="sr-Latn-CS"/>
        </w:rPr>
        <w:t>za</w:t>
      </w:r>
      <w:r w:rsidR="00996D3C" w:rsidRPr="00C52A8F">
        <w:rPr>
          <w:b/>
          <w:i/>
          <w:sz w:val="28"/>
          <w:szCs w:val="28"/>
          <w:lang w:val="sr-Latn-CS"/>
        </w:rPr>
        <w:t xml:space="preserve"> </w:t>
      </w:r>
      <w:r w:rsidR="00915FE1" w:rsidRPr="00C52A8F">
        <w:rPr>
          <w:b/>
          <w:i/>
          <w:sz w:val="28"/>
          <w:szCs w:val="28"/>
          <w:lang w:val="sr-Latn-CS"/>
        </w:rPr>
        <w:lastRenderedPageBreak/>
        <w:t>imovinu</w:t>
      </w:r>
      <w:r w:rsidR="00996D3C" w:rsidRPr="00C52A8F">
        <w:rPr>
          <w:b/>
          <w:i/>
          <w:sz w:val="28"/>
          <w:szCs w:val="28"/>
          <w:lang w:val="sr-Latn-CS"/>
        </w:rPr>
        <w:t xml:space="preserve"> </w:t>
      </w:r>
      <w:r w:rsidR="00915FE1" w:rsidRPr="00C52A8F">
        <w:rPr>
          <w:b/>
          <w:i/>
          <w:sz w:val="28"/>
          <w:szCs w:val="28"/>
          <w:lang w:val="sr-Latn-CS"/>
        </w:rPr>
        <w:t>ili</w:t>
      </w:r>
      <w:r w:rsidR="00996D3C" w:rsidRPr="00C52A8F">
        <w:rPr>
          <w:b/>
          <w:i/>
          <w:sz w:val="28"/>
          <w:szCs w:val="28"/>
          <w:lang w:val="sr-Latn-CS"/>
        </w:rPr>
        <w:t xml:space="preserve"> </w:t>
      </w:r>
      <w:r w:rsidR="00915FE1" w:rsidRPr="00C52A8F">
        <w:rPr>
          <w:b/>
          <w:i/>
          <w:sz w:val="28"/>
          <w:szCs w:val="28"/>
          <w:lang w:val="sr-Latn-CS"/>
        </w:rPr>
        <w:t>deo</w:t>
      </w:r>
      <w:r w:rsidR="00996D3C" w:rsidRPr="00C52A8F">
        <w:rPr>
          <w:b/>
          <w:i/>
          <w:sz w:val="28"/>
          <w:szCs w:val="28"/>
          <w:lang w:val="sr-Latn-CS"/>
        </w:rPr>
        <w:t xml:space="preserve"> </w:t>
      </w:r>
      <w:r w:rsidR="00915FE1" w:rsidRPr="00C52A8F">
        <w:rPr>
          <w:b/>
          <w:i/>
          <w:sz w:val="28"/>
          <w:szCs w:val="28"/>
          <w:lang w:val="sr-Latn-CS"/>
        </w:rPr>
        <w:t>imovine</w:t>
      </w:r>
      <w:r w:rsidR="00996D3C" w:rsidRPr="00C52A8F">
        <w:rPr>
          <w:b/>
          <w:i/>
          <w:sz w:val="28"/>
          <w:szCs w:val="28"/>
          <w:lang w:val="sr-Latn-CS"/>
        </w:rPr>
        <w:t xml:space="preserve"> </w:t>
      </w:r>
      <w:r w:rsidR="00915FE1" w:rsidRPr="00C52A8F">
        <w:rPr>
          <w:b/>
          <w:i/>
          <w:sz w:val="28"/>
          <w:szCs w:val="28"/>
          <w:lang w:val="sr-Latn-CS"/>
        </w:rPr>
        <w:t>privrednog</w:t>
      </w:r>
      <w:r w:rsidR="00996D3C" w:rsidRPr="00C52A8F">
        <w:rPr>
          <w:b/>
          <w:i/>
          <w:sz w:val="28"/>
          <w:szCs w:val="28"/>
          <w:lang w:val="sr-Latn-CS"/>
        </w:rPr>
        <w:t xml:space="preserve"> </w:t>
      </w:r>
      <w:r w:rsidR="00915FE1" w:rsidRPr="00C52A8F">
        <w:rPr>
          <w:b/>
          <w:i/>
          <w:sz w:val="28"/>
          <w:szCs w:val="28"/>
          <w:lang w:val="sr-Latn-CS"/>
        </w:rPr>
        <w:t>društva</w:t>
      </w:r>
      <w:r w:rsidR="00996D3C" w:rsidRPr="00C52A8F">
        <w:rPr>
          <w:b/>
          <w:i/>
          <w:sz w:val="28"/>
          <w:szCs w:val="28"/>
          <w:lang w:val="sr-Latn-CS"/>
        </w:rPr>
        <w:t xml:space="preserve"> </w:t>
      </w:r>
      <w:r w:rsidR="00915FE1" w:rsidRPr="00C52A8F">
        <w:rPr>
          <w:b/>
          <w:i/>
          <w:sz w:val="28"/>
          <w:szCs w:val="28"/>
          <w:lang w:val="sr-Latn-CS"/>
        </w:rPr>
        <w:t>ili</w:t>
      </w:r>
      <w:r w:rsidR="00996D3C" w:rsidRPr="00C52A8F">
        <w:rPr>
          <w:b/>
          <w:i/>
          <w:sz w:val="28"/>
          <w:szCs w:val="28"/>
          <w:lang w:val="sr-Latn-CS"/>
        </w:rPr>
        <w:t xml:space="preserve"> </w:t>
      </w:r>
      <w:r w:rsidR="00915FE1" w:rsidRPr="00C52A8F">
        <w:rPr>
          <w:b/>
          <w:i/>
          <w:sz w:val="28"/>
          <w:szCs w:val="28"/>
          <w:lang w:val="sr-Latn-CS"/>
        </w:rPr>
        <w:t>drugog</w:t>
      </w:r>
      <w:r w:rsidR="00640D37" w:rsidRPr="00C52A8F">
        <w:rPr>
          <w:b/>
          <w:i/>
          <w:sz w:val="28"/>
          <w:szCs w:val="28"/>
          <w:lang w:val="sr-Latn-CS"/>
        </w:rPr>
        <w:t xml:space="preserve"> </w:t>
      </w:r>
      <w:r w:rsidR="00915FE1" w:rsidRPr="00C52A8F">
        <w:rPr>
          <w:b/>
          <w:i/>
          <w:sz w:val="28"/>
          <w:szCs w:val="28"/>
          <w:lang w:val="sr-Latn-CS"/>
        </w:rPr>
        <w:t>pravnog</w:t>
      </w:r>
      <w:r w:rsidR="00640D37" w:rsidRPr="00C52A8F">
        <w:rPr>
          <w:b/>
          <w:i/>
          <w:sz w:val="28"/>
          <w:szCs w:val="28"/>
          <w:lang w:val="sr-Latn-CS"/>
        </w:rPr>
        <w:t xml:space="preserve"> </w:t>
      </w:r>
      <w:r w:rsidR="00D2123B" w:rsidRPr="00C52A8F">
        <w:rPr>
          <w:b/>
          <w:i/>
          <w:sz w:val="28"/>
          <w:szCs w:val="28"/>
          <w:lang w:val="sr-Latn-CS"/>
        </w:rPr>
        <w:t>lica</w:t>
      </w:r>
      <w:r w:rsidR="00640D37" w:rsidRPr="00C52A8F">
        <w:rPr>
          <w:b/>
          <w:i/>
          <w:sz w:val="28"/>
          <w:szCs w:val="28"/>
          <w:lang w:val="sr-Latn-CS"/>
        </w:rPr>
        <w:t xml:space="preserve"> </w:t>
      </w:r>
      <w:r w:rsidR="00D2123B" w:rsidRPr="00C52A8F">
        <w:rPr>
          <w:b/>
          <w:i/>
          <w:sz w:val="28"/>
          <w:szCs w:val="28"/>
          <w:lang w:val="sr-Latn-CS"/>
        </w:rPr>
        <w:t>u</w:t>
      </w:r>
      <w:r w:rsidR="00640D37" w:rsidRPr="00C52A8F">
        <w:rPr>
          <w:b/>
          <w:i/>
          <w:sz w:val="28"/>
          <w:szCs w:val="28"/>
          <w:lang w:val="sr-Latn-CS"/>
        </w:rPr>
        <w:t xml:space="preserve"> </w:t>
      </w:r>
      <w:r w:rsidR="00915FE1" w:rsidRPr="00C52A8F">
        <w:rPr>
          <w:b/>
          <w:i/>
          <w:sz w:val="28"/>
          <w:szCs w:val="28"/>
          <w:lang w:val="sr-Latn-CS"/>
        </w:rPr>
        <w:t>stečajnom</w:t>
      </w:r>
      <w:r w:rsidR="00640D37" w:rsidRPr="00C52A8F">
        <w:rPr>
          <w:b/>
          <w:i/>
          <w:sz w:val="28"/>
          <w:szCs w:val="28"/>
          <w:lang w:val="sr-Latn-CS"/>
        </w:rPr>
        <w:t xml:space="preserve"> </w:t>
      </w:r>
      <w:r w:rsidR="00915FE1" w:rsidRPr="00C52A8F">
        <w:rPr>
          <w:b/>
          <w:i/>
          <w:sz w:val="28"/>
          <w:szCs w:val="28"/>
          <w:lang w:val="sr-Latn-CS"/>
        </w:rPr>
        <w:t>ili</w:t>
      </w:r>
      <w:r w:rsidR="00640D37" w:rsidRPr="00C52A8F">
        <w:rPr>
          <w:b/>
          <w:i/>
          <w:sz w:val="28"/>
          <w:szCs w:val="28"/>
          <w:lang w:val="sr-Latn-CS"/>
        </w:rPr>
        <w:t xml:space="preserve"> </w:t>
      </w:r>
      <w:r w:rsidR="00915FE1" w:rsidRPr="00C52A8F">
        <w:rPr>
          <w:b/>
          <w:i/>
          <w:sz w:val="28"/>
          <w:szCs w:val="28"/>
          <w:lang w:val="sr-Latn-CS"/>
        </w:rPr>
        <w:t>izvršnom</w:t>
      </w:r>
      <w:r w:rsidR="00640D37" w:rsidRPr="00C52A8F">
        <w:rPr>
          <w:b/>
          <w:i/>
          <w:sz w:val="28"/>
          <w:szCs w:val="28"/>
          <w:lang w:val="sr-Latn-CS"/>
        </w:rPr>
        <w:t xml:space="preserve"> </w:t>
      </w:r>
      <w:r w:rsidR="00915FE1" w:rsidRPr="00C52A8F">
        <w:rPr>
          <w:b/>
          <w:i/>
          <w:sz w:val="28"/>
          <w:szCs w:val="28"/>
          <w:lang w:val="sr-Latn-CS"/>
        </w:rPr>
        <w:t>postupku</w:t>
      </w:r>
      <w:r w:rsidR="00640D37" w:rsidRPr="00C52A8F">
        <w:rPr>
          <w:b/>
          <w:i/>
          <w:sz w:val="28"/>
          <w:szCs w:val="28"/>
          <w:lang w:val="sr-Latn-CS"/>
        </w:rPr>
        <w:t xml:space="preserve">, </w:t>
      </w:r>
      <w:r w:rsidR="00915FE1" w:rsidRPr="00C52A8F">
        <w:rPr>
          <w:b/>
          <w:i/>
          <w:sz w:val="28"/>
          <w:szCs w:val="28"/>
          <w:lang w:val="sr-Latn-CS"/>
        </w:rPr>
        <w:t>kao</w:t>
      </w:r>
      <w:r w:rsidR="00640D37" w:rsidRPr="00C52A8F">
        <w:rPr>
          <w:b/>
          <w:i/>
          <w:sz w:val="28"/>
          <w:szCs w:val="28"/>
          <w:lang w:val="sr-Latn-CS"/>
        </w:rPr>
        <w:t xml:space="preserve"> </w:t>
      </w:r>
      <w:r w:rsidR="00915FE1" w:rsidRPr="00C52A8F">
        <w:rPr>
          <w:b/>
          <w:i/>
          <w:sz w:val="28"/>
          <w:szCs w:val="28"/>
          <w:lang w:val="sr-Latn-CS"/>
        </w:rPr>
        <w:t>i</w:t>
      </w:r>
      <w:r w:rsidR="00640D37" w:rsidRPr="00C52A8F">
        <w:rPr>
          <w:b/>
          <w:i/>
          <w:sz w:val="28"/>
          <w:szCs w:val="28"/>
          <w:lang w:val="sr-Latn-CS"/>
        </w:rPr>
        <w:t xml:space="preserve"> </w:t>
      </w:r>
      <w:r w:rsidR="00915FE1" w:rsidRPr="00C52A8F">
        <w:rPr>
          <w:b/>
          <w:i/>
          <w:sz w:val="28"/>
          <w:szCs w:val="28"/>
          <w:lang w:val="sr-Latn-CS"/>
        </w:rPr>
        <w:t>druge</w:t>
      </w:r>
      <w:r w:rsidR="00640D37" w:rsidRPr="00C52A8F">
        <w:rPr>
          <w:b/>
          <w:i/>
          <w:sz w:val="28"/>
          <w:szCs w:val="28"/>
          <w:lang w:val="sr-Latn-CS"/>
        </w:rPr>
        <w:t xml:space="preserve"> </w:t>
      </w:r>
      <w:r w:rsidR="00915FE1" w:rsidRPr="00C52A8F">
        <w:rPr>
          <w:b/>
          <w:i/>
          <w:sz w:val="28"/>
          <w:szCs w:val="28"/>
          <w:lang w:val="sr-Latn-CS"/>
        </w:rPr>
        <w:t>stvarne</w:t>
      </w:r>
      <w:r w:rsidR="00640D37" w:rsidRPr="00C52A8F">
        <w:rPr>
          <w:b/>
          <w:i/>
          <w:sz w:val="28"/>
          <w:szCs w:val="28"/>
          <w:lang w:val="sr-Latn-CS"/>
        </w:rPr>
        <w:t xml:space="preserve"> </w:t>
      </w:r>
      <w:r w:rsidR="00915FE1" w:rsidRPr="00C52A8F">
        <w:rPr>
          <w:b/>
          <w:i/>
          <w:sz w:val="28"/>
          <w:szCs w:val="28"/>
          <w:lang w:val="sr-Latn-CS"/>
        </w:rPr>
        <w:t>troškove</w:t>
      </w:r>
      <w:r w:rsidR="00640D37" w:rsidRPr="00C52A8F">
        <w:rPr>
          <w:sz w:val="28"/>
          <w:szCs w:val="28"/>
          <w:lang w:val="sr-Latn-CS"/>
        </w:rPr>
        <w:t xml:space="preserve">, </w:t>
      </w:r>
      <w:r w:rsidR="00915FE1" w:rsidRPr="00C52A8F">
        <w:rPr>
          <w:sz w:val="28"/>
          <w:szCs w:val="28"/>
          <w:lang w:val="sr-Latn-CS"/>
        </w:rPr>
        <w:t>nije</w:t>
      </w:r>
      <w:r w:rsidR="00640D37" w:rsidRPr="00C52A8F">
        <w:rPr>
          <w:sz w:val="28"/>
          <w:szCs w:val="28"/>
          <w:lang w:val="sr-Latn-CS"/>
        </w:rPr>
        <w:t xml:space="preserve"> </w:t>
      </w:r>
      <w:r w:rsidR="00915FE1" w:rsidRPr="00C52A8F">
        <w:rPr>
          <w:sz w:val="28"/>
          <w:szCs w:val="28"/>
          <w:lang w:val="sr-Latn-CS"/>
        </w:rPr>
        <w:t>u</w:t>
      </w:r>
      <w:r w:rsidR="00640D37" w:rsidRPr="00C52A8F">
        <w:rPr>
          <w:sz w:val="28"/>
          <w:szCs w:val="28"/>
          <w:lang w:val="sr-Latn-CS"/>
        </w:rPr>
        <w:t xml:space="preserve"> </w:t>
      </w:r>
      <w:r w:rsidR="00915FE1" w:rsidRPr="00C52A8F">
        <w:rPr>
          <w:sz w:val="28"/>
          <w:szCs w:val="28"/>
          <w:lang w:val="sr-Latn-CS"/>
        </w:rPr>
        <w:t>saglasnosti</w:t>
      </w:r>
      <w:r w:rsidR="00640D37" w:rsidRPr="00C52A8F">
        <w:rPr>
          <w:sz w:val="28"/>
          <w:szCs w:val="28"/>
          <w:lang w:val="sr-Latn-CS"/>
        </w:rPr>
        <w:t xml:space="preserve"> </w:t>
      </w:r>
      <w:r w:rsidR="00915FE1" w:rsidRPr="00C52A8F">
        <w:rPr>
          <w:sz w:val="28"/>
          <w:szCs w:val="28"/>
          <w:lang w:val="sr-Latn-CS"/>
        </w:rPr>
        <w:t>sa</w:t>
      </w:r>
      <w:r w:rsidR="00640D37" w:rsidRPr="00C52A8F">
        <w:rPr>
          <w:sz w:val="28"/>
          <w:szCs w:val="28"/>
          <w:lang w:val="sr-Latn-CS"/>
        </w:rPr>
        <w:t xml:space="preserve"> </w:t>
      </w:r>
      <w:r w:rsidR="00915FE1" w:rsidRPr="00C52A8F">
        <w:rPr>
          <w:sz w:val="28"/>
          <w:szCs w:val="28"/>
          <w:lang w:val="sr-Latn-CS"/>
        </w:rPr>
        <w:t>Ustavom</w:t>
      </w:r>
      <w:r w:rsidR="00640D37" w:rsidRPr="00C52A8F">
        <w:rPr>
          <w:sz w:val="28"/>
          <w:szCs w:val="28"/>
          <w:lang w:val="sr-Latn-CS"/>
        </w:rPr>
        <w:t xml:space="preserve">. </w:t>
      </w:r>
    </w:p>
    <w:p w:rsidR="00626A04" w:rsidRPr="00C52A8F" w:rsidRDefault="00626A04" w:rsidP="00467923">
      <w:pPr>
        <w:rPr>
          <w:sz w:val="28"/>
          <w:szCs w:val="28"/>
          <w:lang w:val="sr-Latn-CS"/>
        </w:rPr>
      </w:pPr>
    </w:p>
    <w:p w:rsidR="00640D37" w:rsidRPr="00C52A8F" w:rsidRDefault="004F171C" w:rsidP="005B6CEF">
      <w:pPr>
        <w:ind w:firstLine="720"/>
        <w:jc w:val="both"/>
        <w:rPr>
          <w:sz w:val="28"/>
          <w:szCs w:val="28"/>
          <w:lang w:val="sr-Latn-CS"/>
        </w:rPr>
      </w:pPr>
      <w:r w:rsidRPr="00C52A8F">
        <w:rPr>
          <w:sz w:val="28"/>
          <w:szCs w:val="28"/>
          <w:lang w:val="sr-Latn-CS"/>
        </w:rPr>
        <w:t>Između ostalog,</w:t>
      </w:r>
      <w:r w:rsidR="00647FB5" w:rsidRPr="00C52A8F">
        <w:rPr>
          <w:sz w:val="28"/>
          <w:szCs w:val="28"/>
          <w:lang w:val="sr-Latn-CS"/>
        </w:rPr>
        <w:t xml:space="preserve"> Ustavni sud je ustanovio da ne postoji</w:t>
      </w:r>
      <w:r w:rsidR="00D2123B" w:rsidRPr="00C52A8F">
        <w:rPr>
          <w:sz w:val="28"/>
          <w:szCs w:val="28"/>
          <w:lang w:val="sr-Latn-CS"/>
        </w:rPr>
        <w:t xml:space="preserve"> </w:t>
      </w:r>
      <w:r w:rsidR="00647FB5" w:rsidRPr="00C52A8F">
        <w:rPr>
          <w:sz w:val="28"/>
          <w:szCs w:val="28"/>
          <w:lang w:val="sr-Latn-CS"/>
        </w:rPr>
        <w:t>zadovoljavajuće obrazloženje zakonodavca u vezi sa postojanjem</w:t>
      </w:r>
      <w:r w:rsidR="00087591" w:rsidRPr="00C52A8F">
        <w:rPr>
          <w:sz w:val="28"/>
          <w:szCs w:val="28"/>
          <w:lang w:val="sr-Latn-CS"/>
        </w:rPr>
        <w:t xml:space="preserve"> </w:t>
      </w:r>
      <w:r w:rsidR="00647FB5" w:rsidRPr="00C52A8F">
        <w:rPr>
          <w:sz w:val="28"/>
          <w:szCs w:val="28"/>
          <w:lang w:val="sr-Latn-CS"/>
        </w:rPr>
        <w:t xml:space="preserve"> javnog</w:t>
      </w:r>
      <w:r w:rsidR="00087591" w:rsidRPr="00C52A8F">
        <w:rPr>
          <w:sz w:val="28"/>
          <w:szCs w:val="28"/>
          <w:lang w:val="sr-Latn-CS"/>
        </w:rPr>
        <w:t xml:space="preserve"> </w:t>
      </w:r>
      <w:r w:rsidR="00647FB5" w:rsidRPr="00C52A8F">
        <w:rPr>
          <w:sz w:val="28"/>
          <w:szCs w:val="28"/>
          <w:lang w:val="sr-Latn-CS"/>
        </w:rPr>
        <w:t>interesa za citirano norimiranje</w:t>
      </w:r>
      <w:r w:rsidR="0022479C" w:rsidRPr="00C52A8F">
        <w:rPr>
          <w:sz w:val="28"/>
          <w:szCs w:val="28"/>
          <w:lang w:val="sr-Latn-CS"/>
        </w:rPr>
        <w:t xml:space="preserve"> iz </w:t>
      </w:r>
      <w:r w:rsidR="00647FB5" w:rsidRPr="00C52A8F">
        <w:rPr>
          <w:sz w:val="28"/>
          <w:szCs w:val="28"/>
          <w:lang w:val="sr-Latn-CS"/>
        </w:rPr>
        <w:t>čl. 103</w:t>
      </w:r>
      <w:r w:rsidR="00965F31" w:rsidRPr="00C52A8F">
        <w:rPr>
          <w:sz w:val="28"/>
          <w:szCs w:val="28"/>
          <w:lang w:val="sr-Latn-CS"/>
        </w:rPr>
        <w:t>,</w:t>
      </w:r>
      <w:r w:rsidR="0034421C" w:rsidRPr="00C52A8F">
        <w:rPr>
          <w:sz w:val="28"/>
          <w:szCs w:val="28"/>
          <w:lang w:val="sr-Latn-CS"/>
        </w:rPr>
        <w:t xml:space="preserve"> </w:t>
      </w:r>
      <w:r w:rsidR="00965F31" w:rsidRPr="00C52A8F">
        <w:rPr>
          <w:sz w:val="28"/>
          <w:szCs w:val="28"/>
          <w:lang w:val="sr-Latn-CS"/>
        </w:rPr>
        <w:t xml:space="preserve">uz </w:t>
      </w:r>
      <w:r w:rsidR="003B58CF" w:rsidRPr="00C52A8F">
        <w:rPr>
          <w:sz w:val="28"/>
          <w:szCs w:val="28"/>
          <w:lang w:val="sr-Latn-CS"/>
        </w:rPr>
        <w:t>ukazivanje na posledicu</w:t>
      </w:r>
      <w:r w:rsidR="00467923" w:rsidRPr="00C52A8F">
        <w:rPr>
          <w:sz w:val="28"/>
          <w:szCs w:val="28"/>
          <w:lang w:val="sr-Latn-CS"/>
        </w:rPr>
        <w:t xml:space="preserve"> koju bi izazvala</w:t>
      </w:r>
      <w:r w:rsidR="003B58CF" w:rsidRPr="00C52A8F">
        <w:rPr>
          <w:sz w:val="28"/>
          <w:szCs w:val="28"/>
          <w:lang w:val="sr-Latn-CS"/>
        </w:rPr>
        <w:t xml:space="preserve"> primen</w:t>
      </w:r>
      <w:r w:rsidR="00467923" w:rsidRPr="00C52A8F">
        <w:rPr>
          <w:sz w:val="28"/>
          <w:szCs w:val="28"/>
          <w:lang w:val="sr-Latn-CS"/>
        </w:rPr>
        <w:t>a</w:t>
      </w:r>
      <w:r w:rsidR="003B58CF" w:rsidRPr="00C52A8F">
        <w:rPr>
          <w:sz w:val="28"/>
          <w:szCs w:val="28"/>
          <w:lang w:val="sr-Latn-CS"/>
        </w:rPr>
        <w:t xml:space="preserve"> osporenog člana</w:t>
      </w:r>
      <w:r w:rsidR="00467923" w:rsidRPr="00C52A8F">
        <w:rPr>
          <w:sz w:val="28"/>
          <w:szCs w:val="28"/>
          <w:lang w:val="sr-Latn-CS"/>
        </w:rPr>
        <w:t>, a ogledala</w:t>
      </w:r>
      <w:r w:rsidR="005B6CEF" w:rsidRPr="00C52A8F">
        <w:rPr>
          <w:sz w:val="28"/>
          <w:szCs w:val="28"/>
          <w:lang w:val="sr-Latn-CS"/>
        </w:rPr>
        <w:t xml:space="preserve"> bi se</w:t>
      </w:r>
      <w:r w:rsidR="00467923" w:rsidRPr="00C52A8F">
        <w:rPr>
          <w:sz w:val="28"/>
          <w:szCs w:val="28"/>
          <w:lang w:val="sr-Latn-CS"/>
        </w:rPr>
        <w:t xml:space="preserve"> u</w:t>
      </w:r>
      <w:r w:rsidR="00965F31" w:rsidRPr="00C52A8F">
        <w:rPr>
          <w:sz w:val="28"/>
          <w:szCs w:val="28"/>
          <w:lang w:val="sr-Latn-CS"/>
        </w:rPr>
        <w:t xml:space="preserve"> prekomerno</w:t>
      </w:r>
      <w:r w:rsidR="00467923" w:rsidRPr="00C52A8F">
        <w:rPr>
          <w:sz w:val="28"/>
          <w:szCs w:val="28"/>
          <w:lang w:val="sr-Latn-CS"/>
        </w:rPr>
        <w:t>m opterećivanju</w:t>
      </w:r>
      <w:r w:rsidR="00D2123B" w:rsidRPr="00C52A8F">
        <w:rPr>
          <w:sz w:val="28"/>
          <w:szCs w:val="28"/>
          <w:lang w:val="sr-Latn-CS"/>
        </w:rPr>
        <w:t xml:space="preserve"> društvene zajednice.</w:t>
      </w:r>
    </w:p>
    <w:p w:rsidR="005B6CEF" w:rsidRPr="00C52A8F" w:rsidRDefault="005B6CEF" w:rsidP="00467923">
      <w:pPr>
        <w:rPr>
          <w:b/>
          <w:bCs/>
          <w:iCs/>
          <w:sz w:val="28"/>
          <w:szCs w:val="28"/>
          <w:lang w:val="sr-Latn-CS"/>
        </w:rPr>
      </w:pPr>
    </w:p>
    <w:p w:rsidR="00F70EF8" w:rsidRPr="00C52A8F" w:rsidRDefault="004F171C" w:rsidP="005B6CEF">
      <w:pPr>
        <w:ind w:firstLine="720"/>
        <w:jc w:val="both"/>
        <w:rPr>
          <w:rStyle w:val="Emphasis"/>
          <w:i w:val="0"/>
          <w:sz w:val="28"/>
          <w:szCs w:val="28"/>
          <w:lang w:val="sr-Latn-CS"/>
        </w:rPr>
      </w:pPr>
      <w:r w:rsidRPr="00C52A8F">
        <w:rPr>
          <w:rStyle w:val="Emphasis"/>
          <w:i w:val="0"/>
          <w:sz w:val="28"/>
          <w:szCs w:val="28"/>
          <w:lang w:val="sr-Latn-CS"/>
        </w:rPr>
        <w:t xml:space="preserve">Ovakav </w:t>
      </w:r>
      <w:r w:rsidR="0023472D" w:rsidRPr="00C52A8F">
        <w:rPr>
          <w:rStyle w:val="Emphasis"/>
          <w:i w:val="0"/>
          <w:sz w:val="28"/>
          <w:szCs w:val="28"/>
          <w:lang w:val="sr-Latn-CS"/>
        </w:rPr>
        <w:t>s</w:t>
      </w:r>
      <w:r w:rsidR="005B6CEF" w:rsidRPr="00C52A8F">
        <w:rPr>
          <w:rStyle w:val="Emphasis"/>
          <w:i w:val="0"/>
          <w:sz w:val="28"/>
          <w:szCs w:val="28"/>
          <w:lang w:val="sr-Latn-CS"/>
        </w:rPr>
        <w:t>tav Ustavnog suda zasniva se na činjenici da</w:t>
      </w:r>
      <w:r w:rsidR="008D32ED" w:rsidRPr="00C52A8F">
        <w:rPr>
          <w:rStyle w:val="Emphasis"/>
          <w:i w:val="0"/>
          <w:sz w:val="28"/>
          <w:szCs w:val="28"/>
          <w:lang w:val="sr-Latn-CS"/>
        </w:rPr>
        <w:t xml:space="preserve"> </w:t>
      </w:r>
      <w:r w:rsidR="00915FE1" w:rsidRPr="00C52A8F">
        <w:rPr>
          <w:rStyle w:val="Emphasis"/>
          <w:i w:val="0"/>
          <w:sz w:val="28"/>
          <w:szCs w:val="28"/>
          <w:lang w:val="sr-Latn-CS"/>
        </w:rPr>
        <w:t>propisivanje</w:t>
      </w:r>
      <w:r w:rsidR="008D32ED" w:rsidRPr="00C52A8F">
        <w:rPr>
          <w:rStyle w:val="Emphasis"/>
          <w:i w:val="0"/>
          <w:sz w:val="28"/>
          <w:szCs w:val="28"/>
          <w:lang w:val="sr-Latn-CS"/>
        </w:rPr>
        <w:t xml:space="preserve"> </w:t>
      </w:r>
      <w:r w:rsidR="00915FE1" w:rsidRPr="00C52A8F">
        <w:rPr>
          <w:rStyle w:val="Emphasis"/>
          <w:i w:val="0"/>
          <w:sz w:val="28"/>
          <w:szCs w:val="28"/>
          <w:lang w:val="sr-Latn-CS"/>
        </w:rPr>
        <w:t>osporenog</w:t>
      </w:r>
      <w:r w:rsidR="008D32ED" w:rsidRPr="00C52A8F">
        <w:rPr>
          <w:rStyle w:val="Emphasis"/>
          <w:i w:val="0"/>
          <w:sz w:val="28"/>
          <w:szCs w:val="28"/>
          <w:lang w:val="sr-Latn-CS"/>
        </w:rPr>
        <w:t xml:space="preserve"> </w:t>
      </w:r>
      <w:r w:rsidR="00915FE1" w:rsidRPr="00C52A8F">
        <w:rPr>
          <w:rStyle w:val="Emphasis"/>
          <w:i w:val="0"/>
          <w:sz w:val="28"/>
          <w:szCs w:val="28"/>
          <w:lang w:val="sr-Latn-CS"/>
        </w:rPr>
        <w:t>člana</w:t>
      </w:r>
      <w:r w:rsidR="008D32ED" w:rsidRPr="00C52A8F">
        <w:rPr>
          <w:rStyle w:val="Emphasis"/>
          <w:i w:val="0"/>
          <w:sz w:val="28"/>
          <w:szCs w:val="28"/>
          <w:lang w:val="sr-Latn-CS"/>
        </w:rPr>
        <w:t xml:space="preserve"> </w:t>
      </w:r>
      <w:r w:rsidR="00915FE1" w:rsidRPr="00C52A8F">
        <w:rPr>
          <w:rStyle w:val="Emphasis"/>
          <w:i w:val="0"/>
          <w:sz w:val="28"/>
          <w:szCs w:val="28"/>
          <w:lang w:val="sr-Latn-CS"/>
        </w:rPr>
        <w:t>nije</w:t>
      </w:r>
      <w:r w:rsidR="008D32ED" w:rsidRPr="00C52A8F">
        <w:rPr>
          <w:rStyle w:val="Emphasis"/>
          <w:i w:val="0"/>
          <w:sz w:val="28"/>
          <w:szCs w:val="28"/>
          <w:lang w:val="sr-Latn-CS"/>
        </w:rPr>
        <w:t xml:space="preserve"> </w:t>
      </w:r>
      <w:r w:rsidR="00915FE1" w:rsidRPr="00C52A8F">
        <w:rPr>
          <w:rStyle w:val="Emphasis"/>
          <w:i w:val="0"/>
          <w:sz w:val="28"/>
          <w:szCs w:val="28"/>
          <w:lang w:val="sr-Latn-CS"/>
        </w:rPr>
        <w:t>bilo</w:t>
      </w:r>
      <w:r w:rsidR="008D32ED" w:rsidRPr="00C52A8F">
        <w:rPr>
          <w:rStyle w:val="Emphasis"/>
          <w:i w:val="0"/>
          <w:sz w:val="28"/>
          <w:szCs w:val="28"/>
          <w:lang w:val="sr-Latn-CS"/>
        </w:rPr>
        <w:t xml:space="preserve"> </w:t>
      </w:r>
      <w:r w:rsidR="00915FE1" w:rsidRPr="00C52A8F">
        <w:rPr>
          <w:rStyle w:val="Emphasis"/>
          <w:i w:val="0"/>
          <w:sz w:val="28"/>
          <w:szCs w:val="28"/>
          <w:lang w:val="sr-Latn-CS"/>
        </w:rPr>
        <w:t>zasnovano</w:t>
      </w:r>
      <w:r w:rsidR="008D32ED" w:rsidRPr="00C52A8F">
        <w:rPr>
          <w:rStyle w:val="Emphasis"/>
          <w:i w:val="0"/>
          <w:sz w:val="28"/>
          <w:szCs w:val="28"/>
          <w:lang w:val="sr-Latn-CS"/>
        </w:rPr>
        <w:t xml:space="preserve"> </w:t>
      </w:r>
      <w:r w:rsidR="00915FE1" w:rsidRPr="00C52A8F">
        <w:rPr>
          <w:rStyle w:val="Emphasis"/>
          <w:i w:val="0"/>
          <w:sz w:val="28"/>
          <w:szCs w:val="28"/>
          <w:lang w:val="sr-Latn-CS"/>
        </w:rPr>
        <w:t>na</w:t>
      </w:r>
      <w:r w:rsidR="008D32ED" w:rsidRPr="00C52A8F">
        <w:rPr>
          <w:rStyle w:val="Emphasis"/>
          <w:i w:val="0"/>
          <w:sz w:val="28"/>
          <w:szCs w:val="28"/>
          <w:lang w:val="sr-Latn-CS"/>
        </w:rPr>
        <w:t xml:space="preserve"> </w:t>
      </w:r>
      <w:r w:rsidR="00915FE1" w:rsidRPr="00C52A8F">
        <w:rPr>
          <w:rStyle w:val="Emphasis"/>
          <w:i w:val="0"/>
          <w:sz w:val="28"/>
          <w:szCs w:val="28"/>
          <w:lang w:val="sr-Latn-CS"/>
        </w:rPr>
        <w:t>objektivnom</w:t>
      </w:r>
      <w:r w:rsidR="008D32ED" w:rsidRPr="00C52A8F">
        <w:rPr>
          <w:rStyle w:val="Emphasis"/>
          <w:i w:val="0"/>
          <w:sz w:val="28"/>
          <w:szCs w:val="28"/>
          <w:lang w:val="sr-Latn-CS"/>
        </w:rPr>
        <w:t xml:space="preserve"> </w:t>
      </w:r>
      <w:r w:rsidR="00915FE1" w:rsidRPr="00C52A8F">
        <w:rPr>
          <w:rStyle w:val="Emphasis"/>
          <w:i w:val="0"/>
          <w:sz w:val="28"/>
          <w:szCs w:val="28"/>
          <w:lang w:val="sr-Latn-CS"/>
        </w:rPr>
        <w:t>i</w:t>
      </w:r>
      <w:r w:rsidR="008D32ED" w:rsidRPr="00C52A8F">
        <w:rPr>
          <w:rStyle w:val="Emphasis"/>
          <w:i w:val="0"/>
          <w:sz w:val="28"/>
          <w:szCs w:val="28"/>
          <w:lang w:val="sr-Latn-CS"/>
        </w:rPr>
        <w:t xml:space="preserve"> </w:t>
      </w:r>
      <w:r w:rsidR="00915FE1" w:rsidRPr="00C52A8F">
        <w:rPr>
          <w:rStyle w:val="Emphasis"/>
          <w:i w:val="0"/>
          <w:sz w:val="28"/>
          <w:szCs w:val="28"/>
          <w:lang w:val="sr-Latn-CS"/>
        </w:rPr>
        <w:t>razumnom</w:t>
      </w:r>
      <w:r w:rsidR="008D32ED" w:rsidRPr="00C52A8F">
        <w:rPr>
          <w:rStyle w:val="Emphasis"/>
          <w:i w:val="0"/>
          <w:sz w:val="28"/>
          <w:szCs w:val="28"/>
          <w:lang w:val="sr-Latn-CS"/>
        </w:rPr>
        <w:t xml:space="preserve"> </w:t>
      </w:r>
      <w:r w:rsidR="00915FE1" w:rsidRPr="00C52A8F">
        <w:rPr>
          <w:rStyle w:val="Emphasis"/>
          <w:i w:val="0"/>
          <w:sz w:val="28"/>
          <w:szCs w:val="28"/>
          <w:lang w:val="sr-Latn-CS"/>
        </w:rPr>
        <w:t>osnovu</w:t>
      </w:r>
      <w:r w:rsidR="008D32ED" w:rsidRPr="00C52A8F">
        <w:rPr>
          <w:rStyle w:val="Emphasis"/>
          <w:i w:val="0"/>
          <w:sz w:val="28"/>
          <w:szCs w:val="28"/>
          <w:lang w:val="sr-Latn-CS"/>
        </w:rPr>
        <w:t xml:space="preserve"> </w:t>
      </w:r>
      <w:r w:rsidR="00915FE1" w:rsidRPr="00C52A8F">
        <w:rPr>
          <w:rStyle w:val="Emphasis"/>
          <w:i w:val="0"/>
          <w:sz w:val="28"/>
          <w:szCs w:val="28"/>
          <w:lang w:val="sr-Latn-CS"/>
        </w:rPr>
        <w:t>i</w:t>
      </w:r>
      <w:r w:rsidR="008D32ED" w:rsidRPr="00C52A8F">
        <w:rPr>
          <w:rStyle w:val="Emphasis"/>
          <w:i w:val="0"/>
          <w:sz w:val="28"/>
          <w:szCs w:val="28"/>
          <w:lang w:val="sr-Latn-CS"/>
        </w:rPr>
        <w:t xml:space="preserve"> </w:t>
      </w:r>
      <w:r w:rsidR="00A3214E" w:rsidRPr="00C52A8F">
        <w:rPr>
          <w:rStyle w:val="Emphasis"/>
          <w:i w:val="0"/>
          <w:sz w:val="28"/>
          <w:szCs w:val="28"/>
          <w:lang w:val="sr-Latn-CS"/>
        </w:rPr>
        <w:t xml:space="preserve">da se </w:t>
      </w:r>
      <w:r w:rsidR="00915FE1" w:rsidRPr="00C52A8F">
        <w:rPr>
          <w:rStyle w:val="Emphasis"/>
          <w:i w:val="0"/>
          <w:sz w:val="28"/>
          <w:szCs w:val="28"/>
          <w:lang w:val="sr-Latn-CS"/>
        </w:rPr>
        <w:t>nije</w:t>
      </w:r>
      <w:r w:rsidR="008D32ED" w:rsidRPr="00C52A8F">
        <w:rPr>
          <w:rStyle w:val="Emphasis"/>
          <w:i w:val="0"/>
          <w:sz w:val="28"/>
          <w:szCs w:val="28"/>
          <w:lang w:val="sr-Latn-CS"/>
        </w:rPr>
        <w:t xml:space="preserve"> </w:t>
      </w:r>
      <w:r w:rsidR="00915FE1" w:rsidRPr="00C52A8F">
        <w:rPr>
          <w:rStyle w:val="Emphasis"/>
          <w:i w:val="0"/>
          <w:sz w:val="28"/>
          <w:szCs w:val="28"/>
          <w:lang w:val="sr-Latn-CS"/>
        </w:rPr>
        <w:t>zasnivalo</w:t>
      </w:r>
      <w:r w:rsidR="008D32ED" w:rsidRPr="00C52A8F">
        <w:rPr>
          <w:rStyle w:val="Emphasis"/>
          <w:i w:val="0"/>
          <w:sz w:val="28"/>
          <w:szCs w:val="28"/>
          <w:lang w:val="sr-Latn-CS"/>
        </w:rPr>
        <w:t xml:space="preserve"> </w:t>
      </w:r>
      <w:r w:rsidR="00915FE1" w:rsidRPr="00C52A8F">
        <w:rPr>
          <w:rStyle w:val="Emphasis"/>
          <w:i w:val="0"/>
          <w:sz w:val="28"/>
          <w:szCs w:val="28"/>
          <w:lang w:val="sr-Latn-CS"/>
        </w:rPr>
        <w:t>na</w:t>
      </w:r>
      <w:r w:rsidR="008D32ED" w:rsidRPr="00C52A8F">
        <w:rPr>
          <w:rStyle w:val="Emphasis"/>
          <w:i w:val="0"/>
          <w:sz w:val="28"/>
          <w:szCs w:val="28"/>
          <w:lang w:val="sr-Latn-CS"/>
        </w:rPr>
        <w:t xml:space="preserve"> </w:t>
      </w:r>
      <w:r w:rsidR="00915FE1" w:rsidRPr="00C52A8F">
        <w:rPr>
          <w:rStyle w:val="Emphasis"/>
          <w:i w:val="0"/>
          <w:sz w:val="28"/>
          <w:szCs w:val="28"/>
          <w:lang w:val="sr-Latn-CS"/>
        </w:rPr>
        <w:t>objektivnim</w:t>
      </w:r>
      <w:r w:rsidR="00996D3C" w:rsidRPr="00C52A8F">
        <w:rPr>
          <w:rStyle w:val="Emphasis"/>
          <w:i w:val="0"/>
          <w:sz w:val="28"/>
          <w:szCs w:val="28"/>
          <w:lang w:val="sr-Latn-CS"/>
        </w:rPr>
        <w:t xml:space="preserve"> </w:t>
      </w:r>
      <w:r w:rsidR="00915FE1" w:rsidRPr="00C52A8F">
        <w:rPr>
          <w:rStyle w:val="Emphasis"/>
          <w:i w:val="0"/>
          <w:sz w:val="28"/>
          <w:szCs w:val="28"/>
          <w:lang w:val="sr-Latn-CS"/>
        </w:rPr>
        <w:t>pokazateljima</w:t>
      </w:r>
      <w:r w:rsidR="008D32ED" w:rsidRPr="00C52A8F">
        <w:rPr>
          <w:rStyle w:val="Emphasis"/>
          <w:i w:val="0"/>
          <w:sz w:val="28"/>
          <w:szCs w:val="28"/>
          <w:lang w:val="sr-Latn-CS"/>
        </w:rPr>
        <w:t xml:space="preserve"> </w:t>
      </w:r>
      <w:r w:rsidR="00915FE1" w:rsidRPr="00C52A8F">
        <w:rPr>
          <w:rStyle w:val="Emphasis"/>
          <w:i w:val="0"/>
          <w:sz w:val="28"/>
          <w:szCs w:val="28"/>
          <w:lang w:val="sr-Latn-CS"/>
        </w:rPr>
        <w:t>koji</w:t>
      </w:r>
      <w:r w:rsidR="008D32ED" w:rsidRPr="00C52A8F">
        <w:rPr>
          <w:rStyle w:val="Emphasis"/>
          <w:i w:val="0"/>
          <w:sz w:val="28"/>
          <w:szCs w:val="28"/>
          <w:lang w:val="sr-Latn-CS"/>
        </w:rPr>
        <w:t xml:space="preserve"> </w:t>
      </w:r>
      <w:r w:rsidR="00915FE1" w:rsidRPr="00C52A8F">
        <w:rPr>
          <w:rStyle w:val="Emphasis"/>
          <w:i w:val="0"/>
          <w:sz w:val="28"/>
          <w:szCs w:val="28"/>
          <w:lang w:val="sr-Latn-CS"/>
        </w:rPr>
        <w:t>bi</w:t>
      </w:r>
      <w:r w:rsidR="008D32ED" w:rsidRPr="00C52A8F">
        <w:rPr>
          <w:rStyle w:val="Emphasis"/>
          <w:i w:val="0"/>
          <w:sz w:val="28"/>
          <w:szCs w:val="28"/>
          <w:lang w:val="sr-Latn-CS"/>
        </w:rPr>
        <w:t xml:space="preserve"> </w:t>
      </w:r>
      <w:r w:rsidR="00915FE1" w:rsidRPr="00C52A8F">
        <w:rPr>
          <w:rStyle w:val="Emphasis"/>
          <w:i w:val="0"/>
          <w:sz w:val="28"/>
          <w:szCs w:val="28"/>
          <w:lang w:val="sr-Latn-CS"/>
        </w:rPr>
        <w:t>činili</w:t>
      </w:r>
      <w:r w:rsidR="008D32ED" w:rsidRPr="00C52A8F">
        <w:rPr>
          <w:rStyle w:val="Emphasis"/>
          <w:i w:val="0"/>
          <w:sz w:val="28"/>
          <w:szCs w:val="28"/>
          <w:lang w:val="sr-Latn-CS"/>
        </w:rPr>
        <w:t xml:space="preserve"> </w:t>
      </w:r>
      <w:r w:rsidR="00915FE1" w:rsidRPr="00C52A8F">
        <w:rPr>
          <w:rStyle w:val="Emphasis"/>
          <w:i w:val="0"/>
          <w:sz w:val="28"/>
          <w:szCs w:val="28"/>
          <w:lang w:val="sr-Latn-CS"/>
        </w:rPr>
        <w:t>razlog</w:t>
      </w:r>
      <w:r w:rsidR="008D32ED" w:rsidRPr="00C52A8F">
        <w:rPr>
          <w:rStyle w:val="Emphasis"/>
          <w:i w:val="0"/>
          <w:sz w:val="28"/>
          <w:szCs w:val="28"/>
          <w:lang w:val="sr-Latn-CS"/>
        </w:rPr>
        <w:t xml:space="preserve"> </w:t>
      </w:r>
      <w:r w:rsidR="00915FE1" w:rsidRPr="00C52A8F">
        <w:rPr>
          <w:rStyle w:val="Emphasis"/>
          <w:i w:val="0"/>
          <w:sz w:val="28"/>
          <w:szCs w:val="28"/>
          <w:lang w:val="sr-Latn-CS"/>
        </w:rPr>
        <w:t>za</w:t>
      </w:r>
      <w:r w:rsidR="008D32ED" w:rsidRPr="00C52A8F">
        <w:rPr>
          <w:rStyle w:val="Emphasis"/>
          <w:i w:val="0"/>
          <w:sz w:val="28"/>
          <w:szCs w:val="28"/>
          <w:lang w:val="sr-Latn-CS"/>
        </w:rPr>
        <w:t xml:space="preserve"> </w:t>
      </w:r>
      <w:r w:rsidR="00915FE1" w:rsidRPr="00C52A8F">
        <w:rPr>
          <w:rStyle w:val="Emphasis"/>
          <w:i w:val="0"/>
          <w:sz w:val="28"/>
          <w:szCs w:val="28"/>
          <w:lang w:val="sr-Latn-CS"/>
        </w:rPr>
        <w:t>davanje</w:t>
      </w:r>
      <w:r w:rsidR="008D32ED" w:rsidRPr="00C52A8F">
        <w:rPr>
          <w:rStyle w:val="Emphasis"/>
          <w:i w:val="0"/>
          <w:sz w:val="28"/>
          <w:szCs w:val="28"/>
          <w:lang w:val="sr-Latn-CS"/>
        </w:rPr>
        <w:t xml:space="preserve"> </w:t>
      </w:r>
      <w:r w:rsidR="00915FE1" w:rsidRPr="00C52A8F">
        <w:rPr>
          <w:rStyle w:val="Emphasis"/>
          <w:i w:val="0"/>
          <w:sz w:val="28"/>
          <w:szCs w:val="28"/>
          <w:lang w:val="sr-Latn-CS"/>
        </w:rPr>
        <w:t>propisane</w:t>
      </w:r>
      <w:r w:rsidR="008D32ED" w:rsidRPr="00C52A8F">
        <w:rPr>
          <w:rStyle w:val="Emphasis"/>
          <w:i w:val="0"/>
          <w:sz w:val="28"/>
          <w:szCs w:val="28"/>
          <w:lang w:val="sr-Latn-CS"/>
        </w:rPr>
        <w:t xml:space="preserve"> </w:t>
      </w:r>
      <w:r w:rsidR="00915FE1" w:rsidRPr="00C52A8F">
        <w:rPr>
          <w:rStyle w:val="Emphasis"/>
          <w:i w:val="0"/>
          <w:sz w:val="28"/>
          <w:szCs w:val="28"/>
          <w:lang w:val="sr-Latn-CS"/>
        </w:rPr>
        <w:t>pogodnosti</w:t>
      </w:r>
      <w:r w:rsidR="008D32ED" w:rsidRPr="00C52A8F">
        <w:rPr>
          <w:rStyle w:val="Emphasis"/>
          <w:i w:val="0"/>
          <w:sz w:val="28"/>
          <w:szCs w:val="28"/>
          <w:lang w:val="sr-Latn-CS"/>
        </w:rPr>
        <w:t>.</w:t>
      </w:r>
    </w:p>
    <w:p w:rsidR="008D32ED" w:rsidRPr="00C52A8F" w:rsidRDefault="008D32ED" w:rsidP="00467923">
      <w:pPr>
        <w:rPr>
          <w:sz w:val="28"/>
          <w:szCs w:val="28"/>
          <w:lang w:val="sr-Latn-CS"/>
        </w:rPr>
      </w:pPr>
    </w:p>
    <w:p w:rsidR="00831F0F" w:rsidRPr="00C52A8F" w:rsidRDefault="00027B69" w:rsidP="00A3214E">
      <w:pPr>
        <w:ind w:firstLine="720"/>
        <w:jc w:val="both"/>
        <w:rPr>
          <w:b/>
          <w:i/>
          <w:sz w:val="28"/>
          <w:szCs w:val="28"/>
          <w:lang w:val="sr-Latn-CS"/>
        </w:rPr>
      </w:pPr>
      <w:r w:rsidRPr="00C52A8F">
        <w:rPr>
          <w:sz w:val="28"/>
          <w:szCs w:val="28"/>
          <w:lang w:val="sr-Latn-CS"/>
        </w:rPr>
        <w:t>Sada se (novim)</w:t>
      </w:r>
      <w:r w:rsidR="00831F0F" w:rsidRPr="00C52A8F">
        <w:rPr>
          <w:sz w:val="28"/>
          <w:szCs w:val="28"/>
          <w:lang w:val="sr-Latn-CS"/>
        </w:rPr>
        <w:t xml:space="preserve"> </w:t>
      </w:r>
      <w:r w:rsidR="00915FE1" w:rsidRPr="00C52A8F">
        <w:rPr>
          <w:sz w:val="28"/>
          <w:szCs w:val="28"/>
          <w:lang w:val="pl-PL"/>
        </w:rPr>
        <w:t>član</w:t>
      </w:r>
      <w:r w:rsidRPr="00C52A8F">
        <w:rPr>
          <w:sz w:val="28"/>
          <w:szCs w:val="28"/>
          <w:lang w:val="pl-PL"/>
        </w:rPr>
        <w:t>om</w:t>
      </w:r>
      <w:r w:rsidR="008D32ED" w:rsidRPr="00C52A8F">
        <w:rPr>
          <w:sz w:val="28"/>
          <w:szCs w:val="28"/>
          <w:lang w:val="pl-PL"/>
        </w:rPr>
        <w:t xml:space="preserve"> 102.</w:t>
      </w:r>
      <w:r w:rsidR="00A3214E" w:rsidRPr="00C52A8F">
        <w:rPr>
          <w:sz w:val="28"/>
          <w:szCs w:val="28"/>
          <w:lang w:val="sr-Latn-CS"/>
        </w:rPr>
        <w:t xml:space="preserve"> Zakona</w:t>
      </w:r>
      <w:r w:rsidR="008D32ED" w:rsidRPr="00C52A8F">
        <w:rPr>
          <w:sz w:val="28"/>
          <w:szCs w:val="28"/>
          <w:lang w:val="pl-PL"/>
        </w:rPr>
        <w:t xml:space="preserve"> </w:t>
      </w:r>
      <w:r w:rsidR="00915FE1" w:rsidRPr="00C52A8F">
        <w:rPr>
          <w:sz w:val="28"/>
          <w:szCs w:val="28"/>
          <w:lang w:val="pl-PL"/>
        </w:rPr>
        <w:t>propisuje</w:t>
      </w:r>
      <w:r w:rsidR="002929F2" w:rsidRPr="00C52A8F">
        <w:rPr>
          <w:sz w:val="28"/>
          <w:szCs w:val="28"/>
          <w:lang w:val="pl-PL"/>
        </w:rPr>
        <w:t>,</w:t>
      </w:r>
      <w:r w:rsidRPr="00C52A8F">
        <w:rPr>
          <w:sz w:val="28"/>
          <w:szCs w:val="28"/>
          <w:lang w:val="pl-PL"/>
        </w:rPr>
        <w:t xml:space="preserve"> da se</w:t>
      </w:r>
      <w:r w:rsidR="0022479C" w:rsidRPr="00C52A8F">
        <w:rPr>
          <w:b/>
          <w:i/>
          <w:sz w:val="28"/>
          <w:szCs w:val="28"/>
          <w:lang w:val="sr-Latn-CS"/>
        </w:rPr>
        <w:t xml:space="preserve"> </w:t>
      </w:r>
      <w:r w:rsidR="00915FE1" w:rsidRPr="00C52A8F">
        <w:rPr>
          <w:b/>
          <w:i/>
          <w:sz w:val="28"/>
          <w:szCs w:val="28"/>
          <w:lang w:val="pl-PL"/>
        </w:rPr>
        <w:t>pravo</w:t>
      </w:r>
      <w:r w:rsidR="00996D3C" w:rsidRPr="00C52A8F">
        <w:rPr>
          <w:b/>
          <w:i/>
          <w:sz w:val="28"/>
          <w:szCs w:val="28"/>
          <w:lang w:val="pl-PL"/>
        </w:rPr>
        <w:t xml:space="preserve"> </w:t>
      </w:r>
      <w:r w:rsidR="00915FE1" w:rsidRPr="00C52A8F">
        <w:rPr>
          <w:b/>
          <w:i/>
          <w:sz w:val="28"/>
          <w:szCs w:val="28"/>
          <w:lang w:val="pl-PL"/>
        </w:rPr>
        <w:t>korišćenja</w:t>
      </w:r>
      <w:r w:rsidR="00996D3C" w:rsidRPr="00C52A8F">
        <w:rPr>
          <w:b/>
          <w:i/>
          <w:sz w:val="28"/>
          <w:szCs w:val="28"/>
          <w:lang w:val="pl-PL"/>
        </w:rPr>
        <w:t xml:space="preserve"> </w:t>
      </w:r>
      <w:r w:rsidR="00915FE1" w:rsidRPr="00C52A8F">
        <w:rPr>
          <w:b/>
          <w:i/>
          <w:sz w:val="28"/>
          <w:szCs w:val="28"/>
          <w:lang w:val="pl-PL"/>
        </w:rPr>
        <w:t>na</w:t>
      </w:r>
      <w:r w:rsidR="00996D3C" w:rsidRPr="00C52A8F">
        <w:rPr>
          <w:b/>
          <w:i/>
          <w:sz w:val="28"/>
          <w:szCs w:val="28"/>
          <w:lang w:val="pl-PL"/>
        </w:rPr>
        <w:t xml:space="preserve"> </w:t>
      </w:r>
      <w:r w:rsidR="00915FE1" w:rsidRPr="00C52A8F">
        <w:rPr>
          <w:b/>
          <w:i/>
          <w:sz w:val="28"/>
          <w:szCs w:val="28"/>
          <w:lang w:val="pl-PL"/>
        </w:rPr>
        <w:t>građevinskom</w:t>
      </w:r>
      <w:r w:rsidR="00996D3C" w:rsidRPr="00C52A8F">
        <w:rPr>
          <w:b/>
          <w:i/>
          <w:sz w:val="28"/>
          <w:szCs w:val="28"/>
          <w:lang w:val="pl-PL"/>
        </w:rPr>
        <w:t xml:space="preserve"> </w:t>
      </w:r>
      <w:r w:rsidR="00915FE1" w:rsidRPr="00C52A8F">
        <w:rPr>
          <w:b/>
          <w:i/>
          <w:sz w:val="28"/>
          <w:szCs w:val="28"/>
          <w:lang w:val="pl-PL"/>
        </w:rPr>
        <w:t>z</w:t>
      </w:r>
      <w:r w:rsidR="00B43580" w:rsidRPr="00C52A8F">
        <w:rPr>
          <w:b/>
          <w:i/>
          <w:sz w:val="28"/>
          <w:szCs w:val="28"/>
          <w:lang w:val="sr-Latn-CS"/>
        </w:rPr>
        <w:t>e</w:t>
      </w:r>
      <w:r w:rsidR="00915FE1" w:rsidRPr="00C52A8F">
        <w:rPr>
          <w:b/>
          <w:i/>
          <w:sz w:val="28"/>
          <w:szCs w:val="28"/>
          <w:lang w:val="pl-PL"/>
        </w:rPr>
        <w:t>mljištu</w:t>
      </w:r>
      <w:r w:rsidR="008D32ED" w:rsidRPr="00C52A8F">
        <w:rPr>
          <w:b/>
          <w:i/>
          <w:sz w:val="28"/>
          <w:szCs w:val="28"/>
          <w:lang w:val="pl-PL"/>
        </w:rPr>
        <w:t xml:space="preserve"> </w:t>
      </w:r>
      <w:r w:rsidR="00915FE1" w:rsidRPr="00C52A8F">
        <w:rPr>
          <w:b/>
          <w:i/>
          <w:sz w:val="28"/>
          <w:szCs w:val="28"/>
          <w:lang w:val="pl-PL"/>
        </w:rPr>
        <w:t>pretvara</w:t>
      </w:r>
      <w:r w:rsidR="00996D3C" w:rsidRPr="00C52A8F">
        <w:rPr>
          <w:b/>
          <w:i/>
          <w:sz w:val="28"/>
          <w:szCs w:val="28"/>
          <w:lang w:val="pl-PL"/>
        </w:rPr>
        <w:t xml:space="preserve"> </w:t>
      </w:r>
      <w:r w:rsidR="00915FE1" w:rsidRPr="00C52A8F">
        <w:rPr>
          <w:b/>
          <w:i/>
          <w:sz w:val="28"/>
          <w:szCs w:val="28"/>
          <w:lang w:val="pl-PL"/>
        </w:rPr>
        <w:t>se</w:t>
      </w:r>
      <w:r w:rsidR="00996D3C" w:rsidRPr="00C52A8F">
        <w:rPr>
          <w:b/>
          <w:i/>
          <w:sz w:val="28"/>
          <w:szCs w:val="28"/>
          <w:lang w:val="pl-PL"/>
        </w:rPr>
        <w:t xml:space="preserve"> </w:t>
      </w:r>
      <w:r w:rsidR="00915FE1" w:rsidRPr="00C52A8F">
        <w:rPr>
          <w:b/>
          <w:i/>
          <w:sz w:val="28"/>
          <w:szCs w:val="28"/>
          <w:lang w:val="pl-PL"/>
        </w:rPr>
        <w:t>u</w:t>
      </w:r>
      <w:r w:rsidR="00996D3C" w:rsidRPr="00C52A8F">
        <w:rPr>
          <w:b/>
          <w:i/>
          <w:sz w:val="28"/>
          <w:szCs w:val="28"/>
          <w:lang w:val="pl-PL"/>
        </w:rPr>
        <w:t xml:space="preserve"> </w:t>
      </w:r>
      <w:r w:rsidR="00915FE1" w:rsidRPr="00C52A8F">
        <w:rPr>
          <w:b/>
          <w:i/>
          <w:sz w:val="28"/>
          <w:szCs w:val="28"/>
          <w:lang w:val="pl-PL"/>
        </w:rPr>
        <w:t>pravo</w:t>
      </w:r>
      <w:r w:rsidR="00996D3C" w:rsidRPr="00C52A8F">
        <w:rPr>
          <w:b/>
          <w:i/>
          <w:sz w:val="28"/>
          <w:szCs w:val="28"/>
          <w:lang w:val="pl-PL"/>
        </w:rPr>
        <w:t xml:space="preserve"> </w:t>
      </w:r>
      <w:r w:rsidR="00915FE1" w:rsidRPr="00C52A8F">
        <w:rPr>
          <w:b/>
          <w:i/>
          <w:sz w:val="28"/>
          <w:szCs w:val="28"/>
          <w:lang w:val="pl-PL"/>
        </w:rPr>
        <w:t>svojine</w:t>
      </w:r>
      <w:r w:rsidR="00996D3C" w:rsidRPr="00C52A8F">
        <w:rPr>
          <w:b/>
          <w:i/>
          <w:sz w:val="28"/>
          <w:szCs w:val="28"/>
          <w:lang w:val="pl-PL"/>
        </w:rPr>
        <w:t xml:space="preserve"> </w:t>
      </w:r>
      <w:r w:rsidR="00915FE1" w:rsidRPr="00C52A8F">
        <w:rPr>
          <w:b/>
          <w:i/>
          <w:sz w:val="28"/>
          <w:szCs w:val="28"/>
          <w:lang w:val="pl-PL"/>
        </w:rPr>
        <w:t>bez</w:t>
      </w:r>
      <w:r w:rsidR="00996D3C" w:rsidRPr="00C52A8F">
        <w:rPr>
          <w:b/>
          <w:i/>
          <w:sz w:val="28"/>
          <w:szCs w:val="28"/>
          <w:lang w:val="pl-PL"/>
        </w:rPr>
        <w:t xml:space="preserve"> </w:t>
      </w:r>
      <w:r w:rsidR="00915FE1" w:rsidRPr="00C52A8F">
        <w:rPr>
          <w:b/>
          <w:i/>
          <w:sz w:val="28"/>
          <w:szCs w:val="28"/>
          <w:lang w:val="pl-PL"/>
        </w:rPr>
        <w:t>naknade</w:t>
      </w:r>
      <w:r w:rsidR="008D32ED" w:rsidRPr="00C52A8F">
        <w:rPr>
          <w:b/>
          <w:i/>
          <w:sz w:val="28"/>
          <w:szCs w:val="28"/>
          <w:lang w:val="pl-PL"/>
        </w:rPr>
        <w:t xml:space="preserve">. </w:t>
      </w:r>
    </w:p>
    <w:p w:rsidR="00A3214E" w:rsidRPr="00C52A8F" w:rsidRDefault="00A3214E" w:rsidP="00467923">
      <w:pPr>
        <w:rPr>
          <w:b/>
          <w:i/>
          <w:sz w:val="28"/>
          <w:szCs w:val="28"/>
          <w:lang w:val="sr-Latn-CS"/>
        </w:rPr>
      </w:pPr>
    </w:p>
    <w:p w:rsidR="002218F0" w:rsidRPr="00C52A8F" w:rsidRDefault="002929F2" w:rsidP="00EC2ACB">
      <w:pPr>
        <w:ind w:firstLine="720"/>
        <w:jc w:val="both"/>
        <w:rPr>
          <w:sz w:val="28"/>
          <w:szCs w:val="28"/>
          <w:lang w:val="sr-Latn-CS"/>
        </w:rPr>
      </w:pPr>
      <w:r w:rsidRPr="00C52A8F">
        <w:rPr>
          <w:sz w:val="28"/>
          <w:szCs w:val="28"/>
          <w:lang w:val="sr-Latn-CS"/>
        </w:rPr>
        <w:t>Evidentno je</w:t>
      </w:r>
      <w:r w:rsidR="008D32ED" w:rsidRPr="00C52A8F">
        <w:rPr>
          <w:sz w:val="28"/>
          <w:szCs w:val="28"/>
          <w:lang w:val="sr-Latn-CS"/>
        </w:rPr>
        <w:t xml:space="preserve"> </w:t>
      </w:r>
      <w:r w:rsidR="00915FE1" w:rsidRPr="00C52A8F">
        <w:rPr>
          <w:sz w:val="28"/>
          <w:szCs w:val="28"/>
          <w:lang w:val="sr-Latn-CS"/>
        </w:rPr>
        <w:t>da</w:t>
      </w:r>
      <w:r w:rsidR="008D32ED" w:rsidRPr="00C52A8F">
        <w:rPr>
          <w:sz w:val="28"/>
          <w:szCs w:val="28"/>
          <w:lang w:val="sr-Latn-CS"/>
        </w:rPr>
        <w:t xml:space="preserve"> </w:t>
      </w:r>
      <w:r w:rsidRPr="00C52A8F">
        <w:rPr>
          <w:sz w:val="28"/>
          <w:szCs w:val="28"/>
          <w:lang w:val="sr-Latn-CS"/>
        </w:rPr>
        <w:t>su pogodnosti koje se</w:t>
      </w:r>
      <w:r w:rsidR="004665B0" w:rsidRPr="00C52A8F">
        <w:rPr>
          <w:sz w:val="28"/>
          <w:szCs w:val="28"/>
          <w:lang w:val="sr-Latn-CS"/>
        </w:rPr>
        <w:t xml:space="preserve"> daju</w:t>
      </w:r>
      <w:r w:rsidRPr="00C52A8F">
        <w:rPr>
          <w:sz w:val="28"/>
          <w:szCs w:val="28"/>
          <w:lang w:val="sr-Latn-CS"/>
        </w:rPr>
        <w:t xml:space="preserve"> čl. 102.</w:t>
      </w:r>
      <w:r w:rsidR="004665B0" w:rsidRPr="00C52A8F">
        <w:rPr>
          <w:sz w:val="28"/>
          <w:szCs w:val="28"/>
          <w:lang w:val="sr-Latn-CS"/>
        </w:rPr>
        <w:t xml:space="preserve"> još veće</w:t>
      </w:r>
      <w:r w:rsidRPr="00C52A8F">
        <w:rPr>
          <w:sz w:val="28"/>
          <w:szCs w:val="28"/>
          <w:lang w:val="sr-Latn-CS"/>
        </w:rPr>
        <w:t xml:space="preserve"> nego ranije,</w:t>
      </w:r>
      <w:r w:rsidR="004665B0" w:rsidRPr="00C52A8F">
        <w:rPr>
          <w:sz w:val="28"/>
          <w:szCs w:val="28"/>
          <w:lang w:val="sr-Latn-CS"/>
        </w:rPr>
        <w:t xml:space="preserve"> i ekvivalentn</w:t>
      </w:r>
      <w:r w:rsidR="00C80E9B" w:rsidRPr="00C52A8F">
        <w:rPr>
          <w:sz w:val="28"/>
          <w:szCs w:val="28"/>
          <w:lang w:val="sr-Latn-CS"/>
        </w:rPr>
        <w:t>o izazivaju još veće opterećivanje društvene zajednice nego raniji neustavni čl. 103.</w:t>
      </w:r>
      <w:r w:rsidR="008B55FF" w:rsidRPr="00C52A8F">
        <w:rPr>
          <w:sz w:val="28"/>
          <w:szCs w:val="28"/>
          <w:lang w:val="sr-Latn-CS"/>
        </w:rPr>
        <w:t xml:space="preserve"> </w:t>
      </w:r>
    </w:p>
    <w:p w:rsidR="007A33A8" w:rsidRPr="00C52A8F" w:rsidRDefault="007A33A8" w:rsidP="002218F0">
      <w:pPr>
        <w:ind w:firstLine="720"/>
        <w:jc w:val="both"/>
        <w:rPr>
          <w:sz w:val="28"/>
          <w:szCs w:val="28"/>
          <w:lang w:val="sr-Latn-CS"/>
        </w:rPr>
      </w:pPr>
      <w:r w:rsidRPr="00C52A8F">
        <w:rPr>
          <w:sz w:val="28"/>
          <w:szCs w:val="28"/>
          <w:lang w:val="sr-Latn-CS"/>
        </w:rPr>
        <w:t xml:space="preserve"> </w:t>
      </w:r>
    </w:p>
    <w:p w:rsidR="002218F0" w:rsidRPr="00C52A8F" w:rsidRDefault="00EC2ACB" w:rsidP="002218F0">
      <w:pPr>
        <w:ind w:firstLine="720"/>
        <w:jc w:val="both"/>
        <w:rPr>
          <w:sz w:val="28"/>
          <w:szCs w:val="28"/>
          <w:lang w:val="sr-Latn-CS"/>
        </w:rPr>
      </w:pPr>
      <w:r w:rsidRPr="00C52A8F">
        <w:rPr>
          <w:sz w:val="28"/>
          <w:szCs w:val="28"/>
          <w:lang w:val="sr-Latn-CS"/>
        </w:rPr>
        <w:t>Obrazloženja zakonodavca koja se zasnivaju na predviđanjima</w:t>
      </w:r>
      <w:r w:rsidR="007A33A8" w:rsidRPr="00C52A8F">
        <w:rPr>
          <w:sz w:val="28"/>
          <w:szCs w:val="28"/>
          <w:lang w:val="sr-Latn-CS"/>
        </w:rPr>
        <w:t xml:space="preserve"> </w:t>
      </w:r>
      <w:r w:rsidR="00915FE1" w:rsidRPr="00C52A8F">
        <w:rPr>
          <w:sz w:val="28"/>
          <w:szCs w:val="28"/>
          <w:lang w:val="sr-Latn-CS"/>
        </w:rPr>
        <w:t>da</w:t>
      </w:r>
      <w:r w:rsidR="007A33A8" w:rsidRPr="00C52A8F">
        <w:rPr>
          <w:sz w:val="28"/>
          <w:szCs w:val="28"/>
          <w:lang w:val="sr-Latn-CS"/>
        </w:rPr>
        <w:t xml:space="preserve"> </w:t>
      </w:r>
      <w:r w:rsidR="00915FE1" w:rsidRPr="00C52A8F">
        <w:rPr>
          <w:sz w:val="28"/>
          <w:szCs w:val="28"/>
          <w:lang w:val="sr-Latn-CS"/>
        </w:rPr>
        <w:t>će</w:t>
      </w:r>
      <w:r w:rsidR="007A33A8" w:rsidRPr="00C52A8F">
        <w:rPr>
          <w:sz w:val="28"/>
          <w:szCs w:val="28"/>
          <w:lang w:val="sr-Latn-CS"/>
        </w:rPr>
        <w:t xml:space="preserve"> </w:t>
      </w:r>
      <w:r w:rsidR="00915FE1" w:rsidRPr="00C52A8F">
        <w:rPr>
          <w:sz w:val="28"/>
          <w:szCs w:val="28"/>
          <w:lang w:val="sr-Latn-CS"/>
        </w:rPr>
        <w:t>građevinsko</w:t>
      </w:r>
      <w:r w:rsidR="007A33A8" w:rsidRPr="00C52A8F">
        <w:rPr>
          <w:sz w:val="28"/>
          <w:szCs w:val="28"/>
          <w:lang w:val="sr-Latn-CS"/>
        </w:rPr>
        <w:t xml:space="preserve"> </w:t>
      </w:r>
      <w:r w:rsidR="00915FE1" w:rsidRPr="00C52A8F">
        <w:rPr>
          <w:sz w:val="28"/>
          <w:szCs w:val="28"/>
          <w:lang w:val="sr-Latn-CS"/>
        </w:rPr>
        <w:t>ze</w:t>
      </w:r>
      <w:r w:rsidR="008B55FF" w:rsidRPr="00C52A8F">
        <w:rPr>
          <w:sz w:val="28"/>
          <w:szCs w:val="28"/>
          <w:lang w:val="sr-Latn-CS"/>
        </w:rPr>
        <w:t>m</w:t>
      </w:r>
      <w:r w:rsidR="00915FE1" w:rsidRPr="00C52A8F">
        <w:rPr>
          <w:sz w:val="28"/>
          <w:szCs w:val="28"/>
          <w:lang w:val="sr-Latn-CS"/>
        </w:rPr>
        <w:t>ljište</w:t>
      </w:r>
      <w:r w:rsidR="007A33A8" w:rsidRPr="00C52A8F">
        <w:rPr>
          <w:sz w:val="28"/>
          <w:szCs w:val="28"/>
          <w:lang w:val="sr-Latn-CS"/>
        </w:rPr>
        <w:t xml:space="preserve"> </w:t>
      </w:r>
      <w:r w:rsidR="00915FE1" w:rsidRPr="00C52A8F">
        <w:rPr>
          <w:sz w:val="28"/>
          <w:szCs w:val="28"/>
          <w:lang w:val="sr-Latn-CS"/>
        </w:rPr>
        <w:t>biti</w:t>
      </w:r>
      <w:r w:rsidR="007A33A8" w:rsidRPr="00C52A8F">
        <w:rPr>
          <w:sz w:val="28"/>
          <w:szCs w:val="28"/>
          <w:lang w:val="sr-Latn-CS"/>
        </w:rPr>
        <w:t xml:space="preserve"> </w:t>
      </w:r>
      <w:r w:rsidR="00915FE1" w:rsidRPr="00C52A8F">
        <w:rPr>
          <w:sz w:val="28"/>
          <w:szCs w:val="28"/>
          <w:lang w:val="sr-Latn-CS"/>
        </w:rPr>
        <w:t>aktivirano</w:t>
      </w:r>
      <w:r w:rsidR="008B55FF" w:rsidRPr="00C52A8F">
        <w:rPr>
          <w:sz w:val="28"/>
          <w:szCs w:val="28"/>
          <w:lang w:val="sr-Latn-CS"/>
        </w:rPr>
        <w:t xml:space="preserve"> </w:t>
      </w:r>
      <w:r w:rsidR="00915FE1" w:rsidRPr="00C52A8F">
        <w:rPr>
          <w:sz w:val="28"/>
          <w:szCs w:val="28"/>
          <w:lang w:val="sr-Latn-CS"/>
        </w:rPr>
        <w:t>daljom</w:t>
      </w:r>
      <w:r w:rsidR="007A33A8" w:rsidRPr="00C52A8F">
        <w:rPr>
          <w:sz w:val="28"/>
          <w:szCs w:val="28"/>
          <w:lang w:val="sr-Latn-CS"/>
        </w:rPr>
        <w:t xml:space="preserve"> </w:t>
      </w:r>
      <w:r w:rsidR="00915FE1" w:rsidRPr="00C52A8F">
        <w:rPr>
          <w:sz w:val="28"/>
          <w:szCs w:val="28"/>
          <w:lang w:val="sr-Latn-CS"/>
        </w:rPr>
        <w:t>gradnjom</w:t>
      </w:r>
      <w:r w:rsidR="007A33A8" w:rsidRPr="00C52A8F">
        <w:rPr>
          <w:sz w:val="28"/>
          <w:szCs w:val="28"/>
          <w:lang w:val="sr-Latn-CS"/>
        </w:rPr>
        <w:t xml:space="preserve"> </w:t>
      </w:r>
      <w:r w:rsidR="00915FE1" w:rsidRPr="00C52A8F">
        <w:rPr>
          <w:sz w:val="28"/>
          <w:szCs w:val="28"/>
          <w:lang w:val="sr-Latn-CS"/>
        </w:rPr>
        <w:t>i</w:t>
      </w:r>
      <w:r w:rsidR="007A33A8" w:rsidRPr="00C52A8F">
        <w:rPr>
          <w:sz w:val="28"/>
          <w:szCs w:val="28"/>
          <w:lang w:val="sr-Latn-CS"/>
        </w:rPr>
        <w:t xml:space="preserve"> </w:t>
      </w:r>
      <w:r w:rsidR="00915FE1" w:rsidRPr="00C52A8F">
        <w:rPr>
          <w:sz w:val="28"/>
          <w:szCs w:val="28"/>
          <w:lang w:val="sr-Latn-CS"/>
        </w:rPr>
        <w:t>dodatnim</w:t>
      </w:r>
      <w:r w:rsidR="007A33A8" w:rsidRPr="00C52A8F">
        <w:rPr>
          <w:sz w:val="28"/>
          <w:szCs w:val="28"/>
          <w:lang w:val="sr-Latn-CS"/>
        </w:rPr>
        <w:t xml:space="preserve"> </w:t>
      </w:r>
      <w:r w:rsidR="00915FE1" w:rsidRPr="00C52A8F">
        <w:rPr>
          <w:sz w:val="28"/>
          <w:szCs w:val="28"/>
          <w:lang w:val="sr-Latn-CS"/>
        </w:rPr>
        <w:t>oživljavanjem</w:t>
      </w:r>
      <w:r w:rsidR="007A33A8" w:rsidRPr="00C52A8F">
        <w:rPr>
          <w:sz w:val="28"/>
          <w:szCs w:val="28"/>
          <w:lang w:val="sr-Latn-CS"/>
        </w:rPr>
        <w:t xml:space="preserve"> </w:t>
      </w:r>
      <w:r w:rsidR="00915FE1" w:rsidRPr="00C52A8F">
        <w:rPr>
          <w:sz w:val="28"/>
          <w:szCs w:val="28"/>
          <w:lang w:val="sr-Latn-CS"/>
        </w:rPr>
        <w:t>građevinskog</w:t>
      </w:r>
      <w:r w:rsidR="007A33A8" w:rsidRPr="00C52A8F">
        <w:rPr>
          <w:sz w:val="28"/>
          <w:szCs w:val="28"/>
          <w:lang w:val="sr-Latn-CS"/>
        </w:rPr>
        <w:t xml:space="preserve"> </w:t>
      </w:r>
      <w:r w:rsidR="00915FE1" w:rsidRPr="00C52A8F">
        <w:rPr>
          <w:sz w:val="28"/>
          <w:szCs w:val="28"/>
          <w:lang w:val="sr-Latn-CS"/>
        </w:rPr>
        <w:t>tržišta</w:t>
      </w:r>
      <w:r w:rsidR="007A33A8" w:rsidRPr="00C52A8F">
        <w:rPr>
          <w:sz w:val="28"/>
          <w:szCs w:val="28"/>
          <w:lang w:val="sr-Latn-CS"/>
        </w:rPr>
        <w:t xml:space="preserve"> </w:t>
      </w:r>
      <w:r w:rsidR="00915FE1" w:rsidRPr="00C52A8F">
        <w:rPr>
          <w:sz w:val="28"/>
          <w:szCs w:val="28"/>
          <w:lang w:val="sr-Latn-CS"/>
        </w:rPr>
        <w:t>i</w:t>
      </w:r>
      <w:r w:rsidR="007A33A8" w:rsidRPr="00C52A8F">
        <w:rPr>
          <w:sz w:val="28"/>
          <w:szCs w:val="28"/>
          <w:lang w:val="sr-Latn-CS"/>
        </w:rPr>
        <w:t xml:space="preserve"> </w:t>
      </w:r>
      <w:r w:rsidR="00915FE1" w:rsidRPr="00C52A8F">
        <w:rPr>
          <w:sz w:val="28"/>
          <w:szCs w:val="28"/>
          <w:lang w:val="sr-Latn-CS"/>
        </w:rPr>
        <w:t>tržišta</w:t>
      </w:r>
      <w:r w:rsidR="007A33A8" w:rsidRPr="00C52A8F">
        <w:rPr>
          <w:sz w:val="28"/>
          <w:szCs w:val="28"/>
          <w:lang w:val="sr-Latn-CS"/>
        </w:rPr>
        <w:t xml:space="preserve"> </w:t>
      </w:r>
      <w:r w:rsidR="00915FE1" w:rsidRPr="00C52A8F">
        <w:rPr>
          <w:sz w:val="28"/>
          <w:szCs w:val="28"/>
          <w:lang w:val="sr-Latn-CS"/>
        </w:rPr>
        <w:t>nekrtetnina</w:t>
      </w:r>
      <w:r w:rsidR="008B55FF" w:rsidRPr="00C52A8F">
        <w:rPr>
          <w:sz w:val="28"/>
          <w:szCs w:val="28"/>
          <w:lang w:val="sr-Latn-CS"/>
        </w:rPr>
        <w:t>,</w:t>
      </w:r>
      <w:r w:rsidR="007A33A8" w:rsidRPr="00C52A8F">
        <w:rPr>
          <w:sz w:val="28"/>
          <w:szCs w:val="28"/>
          <w:lang w:val="sr-Latn-CS"/>
        </w:rPr>
        <w:t xml:space="preserve"> </w:t>
      </w:r>
      <w:r w:rsidR="008B55FF" w:rsidRPr="00C52A8F">
        <w:rPr>
          <w:sz w:val="28"/>
          <w:szCs w:val="28"/>
          <w:lang w:val="sr-Latn-CS"/>
        </w:rPr>
        <w:t>što</w:t>
      </w:r>
      <w:r w:rsidR="007A33A8" w:rsidRPr="00C52A8F">
        <w:rPr>
          <w:sz w:val="28"/>
          <w:szCs w:val="28"/>
          <w:lang w:val="sr-Latn-CS"/>
        </w:rPr>
        <w:t xml:space="preserve"> </w:t>
      </w:r>
      <w:r w:rsidR="00915FE1" w:rsidRPr="00C52A8F">
        <w:rPr>
          <w:sz w:val="28"/>
          <w:szCs w:val="28"/>
          <w:lang w:val="sr-Latn-CS"/>
        </w:rPr>
        <w:t>će</w:t>
      </w:r>
      <w:r w:rsidR="007A33A8" w:rsidRPr="00C52A8F">
        <w:rPr>
          <w:sz w:val="28"/>
          <w:szCs w:val="28"/>
          <w:lang w:val="sr-Latn-CS"/>
        </w:rPr>
        <w:t xml:space="preserve"> </w:t>
      </w:r>
      <w:r w:rsidR="008B55FF" w:rsidRPr="00C52A8F">
        <w:rPr>
          <w:sz w:val="28"/>
          <w:szCs w:val="28"/>
          <w:lang w:val="sr-Latn-CS"/>
        </w:rPr>
        <w:t>do</w:t>
      </w:r>
      <w:r w:rsidR="00915FE1" w:rsidRPr="00C52A8F">
        <w:rPr>
          <w:sz w:val="28"/>
          <w:szCs w:val="28"/>
          <w:lang w:val="sr-Latn-CS"/>
        </w:rPr>
        <w:t>vesti</w:t>
      </w:r>
      <w:r w:rsidR="007A33A8" w:rsidRPr="00C52A8F">
        <w:rPr>
          <w:sz w:val="28"/>
          <w:szCs w:val="28"/>
          <w:lang w:val="sr-Latn-CS"/>
        </w:rPr>
        <w:t xml:space="preserve"> </w:t>
      </w:r>
      <w:r w:rsidR="00915FE1" w:rsidRPr="00C52A8F">
        <w:rPr>
          <w:sz w:val="28"/>
          <w:szCs w:val="28"/>
          <w:lang w:val="sr-Latn-CS"/>
        </w:rPr>
        <w:t>do</w:t>
      </w:r>
      <w:r w:rsidR="007A33A8" w:rsidRPr="00C52A8F">
        <w:rPr>
          <w:sz w:val="28"/>
          <w:szCs w:val="28"/>
          <w:lang w:val="sr-Latn-CS"/>
        </w:rPr>
        <w:t xml:space="preserve"> </w:t>
      </w:r>
      <w:r w:rsidR="00915FE1" w:rsidRPr="00C52A8F">
        <w:rPr>
          <w:sz w:val="28"/>
          <w:szCs w:val="28"/>
          <w:lang w:val="sr-Latn-CS"/>
        </w:rPr>
        <w:t>uvećanja</w:t>
      </w:r>
      <w:r w:rsidR="007A33A8" w:rsidRPr="00C52A8F">
        <w:rPr>
          <w:sz w:val="28"/>
          <w:szCs w:val="28"/>
          <w:lang w:val="sr-Latn-CS"/>
        </w:rPr>
        <w:t xml:space="preserve"> </w:t>
      </w:r>
      <w:r w:rsidR="00915FE1" w:rsidRPr="00C52A8F">
        <w:rPr>
          <w:sz w:val="28"/>
          <w:szCs w:val="28"/>
          <w:lang w:val="sr-Latn-CS"/>
        </w:rPr>
        <w:t>javnih</w:t>
      </w:r>
      <w:r w:rsidR="007A33A8" w:rsidRPr="00C52A8F">
        <w:rPr>
          <w:sz w:val="28"/>
          <w:szCs w:val="28"/>
          <w:lang w:val="sr-Latn-CS"/>
        </w:rPr>
        <w:t xml:space="preserve"> </w:t>
      </w:r>
      <w:r w:rsidR="008B55FF" w:rsidRPr="00C52A8F">
        <w:rPr>
          <w:sz w:val="28"/>
          <w:szCs w:val="28"/>
          <w:lang w:val="sr-Latn-CS"/>
        </w:rPr>
        <w:t>pri</w:t>
      </w:r>
      <w:r w:rsidR="00915FE1" w:rsidRPr="00C52A8F">
        <w:rPr>
          <w:sz w:val="28"/>
          <w:szCs w:val="28"/>
          <w:lang w:val="sr-Latn-CS"/>
        </w:rPr>
        <w:t>h</w:t>
      </w:r>
      <w:r w:rsidR="008B55FF" w:rsidRPr="00C52A8F">
        <w:rPr>
          <w:sz w:val="28"/>
          <w:szCs w:val="28"/>
          <w:lang w:val="sr-Latn-CS"/>
        </w:rPr>
        <w:t>o</w:t>
      </w:r>
      <w:r w:rsidR="00915FE1" w:rsidRPr="00C52A8F">
        <w:rPr>
          <w:sz w:val="28"/>
          <w:szCs w:val="28"/>
          <w:lang w:val="sr-Latn-CS"/>
        </w:rPr>
        <w:t>da</w:t>
      </w:r>
      <w:r w:rsidR="007A33A8" w:rsidRPr="00C52A8F">
        <w:rPr>
          <w:sz w:val="28"/>
          <w:szCs w:val="28"/>
          <w:lang w:val="sr-Latn-CS"/>
        </w:rPr>
        <w:t xml:space="preserve"> </w:t>
      </w:r>
      <w:r w:rsidR="00915FE1" w:rsidRPr="00C52A8F">
        <w:rPr>
          <w:sz w:val="28"/>
          <w:szCs w:val="28"/>
          <w:lang w:val="sr-Latn-CS"/>
        </w:rPr>
        <w:t>zbog</w:t>
      </w:r>
      <w:r w:rsidR="007A33A8" w:rsidRPr="00C52A8F">
        <w:rPr>
          <w:sz w:val="28"/>
          <w:szCs w:val="28"/>
          <w:lang w:val="sr-Latn-CS"/>
        </w:rPr>
        <w:t xml:space="preserve"> </w:t>
      </w:r>
      <w:r w:rsidR="00915FE1" w:rsidRPr="00C52A8F">
        <w:rPr>
          <w:sz w:val="28"/>
          <w:szCs w:val="28"/>
          <w:lang w:val="sr-Latn-CS"/>
        </w:rPr>
        <w:t>ubiranja</w:t>
      </w:r>
      <w:r w:rsidR="007A33A8" w:rsidRPr="00C52A8F">
        <w:rPr>
          <w:sz w:val="28"/>
          <w:szCs w:val="28"/>
          <w:lang w:val="sr-Latn-CS"/>
        </w:rPr>
        <w:t xml:space="preserve"> </w:t>
      </w:r>
      <w:r w:rsidR="00915FE1" w:rsidRPr="00C52A8F">
        <w:rPr>
          <w:sz w:val="28"/>
          <w:szCs w:val="28"/>
          <w:lang w:val="sr-Latn-CS"/>
        </w:rPr>
        <w:t>poreza</w:t>
      </w:r>
      <w:r w:rsidR="008B55FF" w:rsidRPr="00C52A8F">
        <w:rPr>
          <w:sz w:val="28"/>
          <w:szCs w:val="28"/>
          <w:lang w:val="sr-Latn-CS"/>
        </w:rPr>
        <w:t>,</w:t>
      </w:r>
      <w:r w:rsidR="007A33A8" w:rsidRPr="00C52A8F">
        <w:rPr>
          <w:sz w:val="28"/>
          <w:szCs w:val="28"/>
          <w:lang w:val="sr-Latn-CS"/>
        </w:rPr>
        <w:t xml:space="preserve">  </w:t>
      </w:r>
      <w:r w:rsidR="00915FE1" w:rsidRPr="00C52A8F">
        <w:rPr>
          <w:sz w:val="28"/>
          <w:szCs w:val="28"/>
          <w:lang w:val="sr-Latn-CS"/>
        </w:rPr>
        <w:t>neizvesna</w:t>
      </w:r>
      <w:r w:rsidR="007A33A8" w:rsidRPr="00C52A8F">
        <w:rPr>
          <w:sz w:val="28"/>
          <w:szCs w:val="28"/>
          <w:lang w:val="sr-Latn-CS"/>
        </w:rPr>
        <w:t xml:space="preserve"> </w:t>
      </w:r>
      <w:r w:rsidR="008B55FF" w:rsidRPr="00C52A8F">
        <w:rPr>
          <w:sz w:val="28"/>
          <w:szCs w:val="28"/>
          <w:lang w:val="sr-Latn-CS"/>
        </w:rPr>
        <w:t xml:space="preserve">je </w:t>
      </w:r>
      <w:r w:rsidR="00915FE1" w:rsidRPr="00C52A8F">
        <w:rPr>
          <w:sz w:val="28"/>
          <w:szCs w:val="28"/>
          <w:lang w:val="sr-Latn-CS"/>
        </w:rPr>
        <w:t>okolnost</w:t>
      </w:r>
      <w:r w:rsidR="00084BA6" w:rsidRPr="00C52A8F">
        <w:rPr>
          <w:sz w:val="28"/>
          <w:szCs w:val="28"/>
          <w:lang w:val="sr-Latn-CS"/>
        </w:rPr>
        <w:t>,</w:t>
      </w:r>
      <w:r w:rsidR="007A33A8" w:rsidRPr="00C52A8F">
        <w:rPr>
          <w:sz w:val="28"/>
          <w:szCs w:val="28"/>
          <w:lang w:val="sr-Latn-CS"/>
        </w:rPr>
        <w:t xml:space="preserve"> </w:t>
      </w:r>
      <w:r w:rsidR="00915FE1" w:rsidRPr="00C52A8F">
        <w:rPr>
          <w:sz w:val="28"/>
          <w:szCs w:val="28"/>
          <w:lang w:val="sr-Latn-CS"/>
        </w:rPr>
        <w:t>jer</w:t>
      </w:r>
      <w:r w:rsidR="007A33A8" w:rsidRPr="00C52A8F">
        <w:rPr>
          <w:sz w:val="28"/>
          <w:szCs w:val="28"/>
          <w:lang w:val="sr-Latn-CS"/>
        </w:rPr>
        <w:t xml:space="preserve"> </w:t>
      </w:r>
      <w:r w:rsidR="00915FE1" w:rsidRPr="00C52A8F">
        <w:rPr>
          <w:sz w:val="28"/>
          <w:szCs w:val="28"/>
          <w:lang w:val="sr-Latn-CS"/>
        </w:rPr>
        <w:t>liberalno</w:t>
      </w:r>
      <w:r w:rsidR="007A33A8" w:rsidRPr="00C52A8F">
        <w:rPr>
          <w:sz w:val="28"/>
          <w:szCs w:val="28"/>
          <w:lang w:val="sr-Latn-CS"/>
        </w:rPr>
        <w:t xml:space="preserve"> </w:t>
      </w:r>
      <w:r w:rsidR="00915FE1" w:rsidRPr="00C52A8F">
        <w:rPr>
          <w:sz w:val="28"/>
          <w:szCs w:val="28"/>
          <w:lang w:val="sr-Latn-CS"/>
        </w:rPr>
        <w:t>tržište</w:t>
      </w:r>
      <w:r w:rsidR="007A33A8" w:rsidRPr="00C52A8F">
        <w:rPr>
          <w:sz w:val="28"/>
          <w:szCs w:val="28"/>
          <w:lang w:val="sr-Latn-CS"/>
        </w:rPr>
        <w:t xml:space="preserve"> </w:t>
      </w:r>
      <w:r w:rsidR="00915FE1" w:rsidRPr="00C52A8F">
        <w:rPr>
          <w:sz w:val="28"/>
          <w:szCs w:val="28"/>
          <w:lang w:val="sr-Latn-CS"/>
        </w:rPr>
        <w:t>n</w:t>
      </w:r>
      <w:r w:rsidR="008F51E7" w:rsidRPr="00C52A8F">
        <w:rPr>
          <w:sz w:val="28"/>
          <w:szCs w:val="28"/>
          <w:lang w:val="sr-Latn-CS"/>
        </w:rPr>
        <w:t>ije uvek</w:t>
      </w:r>
      <w:r w:rsidR="007A33A8" w:rsidRPr="00C52A8F">
        <w:rPr>
          <w:sz w:val="28"/>
          <w:szCs w:val="28"/>
          <w:lang w:val="sr-Latn-CS"/>
        </w:rPr>
        <w:t xml:space="preserve"> </w:t>
      </w:r>
      <w:r w:rsidR="00915FE1" w:rsidRPr="00C52A8F">
        <w:rPr>
          <w:sz w:val="28"/>
          <w:szCs w:val="28"/>
          <w:lang w:val="sr-Latn-CS"/>
        </w:rPr>
        <w:t>predvidivo</w:t>
      </w:r>
      <w:r w:rsidR="008B55FF" w:rsidRPr="00C52A8F">
        <w:rPr>
          <w:sz w:val="28"/>
          <w:szCs w:val="28"/>
          <w:lang w:val="sr-Latn-CS"/>
        </w:rPr>
        <w:t>,</w:t>
      </w:r>
      <w:r w:rsidR="007A33A8" w:rsidRPr="00C52A8F">
        <w:rPr>
          <w:sz w:val="28"/>
          <w:szCs w:val="28"/>
          <w:lang w:val="sr-Latn-CS"/>
        </w:rPr>
        <w:t xml:space="preserve"> </w:t>
      </w:r>
      <w:r w:rsidR="00915FE1" w:rsidRPr="00C52A8F">
        <w:rPr>
          <w:sz w:val="28"/>
          <w:szCs w:val="28"/>
          <w:lang w:val="sr-Latn-CS"/>
        </w:rPr>
        <w:t>što</w:t>
      </w:r>
      <w:r w:rsidR="007A33A8" w:rsidRPr="00C52A8F">
        <w:rPr>
          <w:sz w:val="28"/>
          <w:szCs w:val="28"/>
          <w:lang w:val="sr-Latn-CS"/>
        </w:rPr>
        <w:t xml:space="preserve"> </w:t>
      </w:r>
      <w:r w:rsidR="00915FE1" w:rsidRPr="00C52A8F">
        <w:rPr>
          <w:sz w:val="28"/>
          <w:szCs w:val="28"/>
          <w:lang w:val="sr-Latn-CS"/>
        </w:rPr>
        <w:t>znači</w:t>
      </w:r>
      <w:r w:rsidR="007A33A8" w:rsidRPr="00C52A8F">
        <w:rPr>
          <w:sz w:val="28"/>
          <w:szCs w:val="28"/>
          <w:lang w:val="sr-Latn-CS"/>
        </w:rPr>
        <w:t xml:space="preserve"> </w:t>
      </w:r>
      <w:r w:rsidR="00915FE1" w:rsidRPr="00C52A8F">
        <w:rPr>
          <w:sz w:val="28"/>
          <w:szCs w:val="28"/>
          <w:lang w:val="sr-Latn-CS"/>
        </w:rPr>
        <w:t>da</w:t>
      </w:r>
      <w:r w:rsidR="007A33A8" w:rsidRPr="00C52A8F">
        <w:rPr>
          <w:sz w:val="28"/>
          <w:szCs w:val="28"/>
          <w:lang w:val="sr-Latn-CS"/>
        </w:rPr>
        <w:t xml:space="preserve"> </w:t>
      </w:r>
      <w:r w:rsidR="00915FE1" w:rsidRPr="00C52A8F">
        <w:rPr>
          <w:sz w:val="28"/>
          <w:szCs w:val="28"/>
          <w:lang w:val="sr-Latn-CS"/>
        </w:rPr>
        <w:t>efekti</w:t>
      </w:r>
      <w:r w:rsidR="007F491E" w:rsidRPr="00C52A8F">
        <w:rPr>
          <w:sz w:val="28"/>
          <w:szCs w:val="28"/>
          <w:lang w:val="sr-Latn-CS"/>
        </w:rPr>
        <w:t xml:space="preserve"> primene</w:t>
      </w:r>
      <w:r w:rsidR="007A33A8" w:rsidRPr="00C52A8F">
        <w:rPr>
          <w:sz w:val="28"/>
          <w:szCs w:val="28"/>
          <w:lang w:val="sr-Latn-CS"/>
        </w:rPr>
        <w:t xml:space="preserve"> </w:t>
      </w:r>
      <w:r w:rsidR="00915FE1" w:rsidRPr="00C52A8F">
        <w:rPr>
          <w:sz w:val="28"/>
          <w:szCs w:val="28"/>
          <w:lang w:val="sr-Latn-CS"/>
        </w:rPr>
        <w:t>osporenog</w:t>
      </w:r>
      <w:r w:rsidR="007A33A8" w:rsidRPr="00C52A8F">
        <w:rPr>
          <w:sz w:val="28"/>
          <w:szCs w:val="28"/>
          <w:lang w:val="sr-Latn-CS"/>
        </w:rPr>
        <w:t xml:space="preserve"> </w:t>
      </w:r>
      <w:r w:rsidR="00915FE1" w:rsidRPr="00C52A8F">
        <w:rPr>
          <w:sz w:val="28"/>
          <w:szCs w:val="28"/>
          <w:lang w:val="sr-Latn-CS"/>
        </w:rPr>
        <w:t>propisa</w:t>
      </w:r>
      <w:r w:rsidR="007A33A8" w:rsidRPr="00C52A8F">
        <w:rPr>
          <w:sz w:val="28"/>
          <w:szCs w:val="28"/>
          <w:lang w:val="sr-Latn-CS"/>
        </w:rPr>
        <w:t xml:space="preserve"> </w:t>
      </w:r>
      <w:r w:rsidR="00915FE1" w:rsidRPr="00C52A8F">
        <w:rPr>
          <w:sz w:val="28"/>
          <w:szCs w:val="28"/>
          <w:lang w:val="sr-Latn-CS"/>
        </w:rPr>
        <w:t>mogu</w:t>
      </w:r>
      <w:r w:rsidR="007A33A8" w:rsidRPr="00C52A8F">
        <w:rPr>
          <w:sz w:val="28"/>
          <w:szCs w:val="28"/>
          <w:lang w:val="sr-Latn-CS"/>
        </w:rPr>
        <w:t xml:space="preserve"> </w:t>
      </w:r>
      <w:r w:rsidR="00915FE1" w:rsidRPr="00C52A8F">
        <w:rPr>
          <w:sz w:val="28"/>
          <w:szCs w:val="28"/>
          <w:lang w:val="sr-Latn-CS"/>
        </w:rPr>
        <w:t>biti</w:t>
      </w:r>
      <w:r w:rsidR="007A33A8" w:rsidRPr="00C52A8F">
        <w:rPr>
          <w:sz w:val="28"/>
          <w:szCs w:val="28"/>
          <w:lang w:val="sr-Latn-CS"/>
        </w:rPr>
        <w:t xml:space="preserve"> </w:t>
      </w:r>
      <w:r w:rsidR="00915FE1" w:rsidRPr="00C52A8F">
        <w:rPr>
          <w:sz w:val="28"/>
          <w:szCs w:val="28"/>
          <w:lang w:val="sr-Latn-CS"/>
        </w:rPr>
        <w:t>i</w:t>
      </w:r>
      <w:r w:rsidR="007A33A8" w:rsidRPr="00C52A8F">
        <w:rPr>
          <w:sz w:val="28"/>
          <w:szCs w:val="28"/>
          <w:lang w:val="sr-Latn-CS"/>
        </w:rPr>
        <w:t xml:space="preserve"> </w:t>
      </w:r>
      <w:r w:rsidR="00915FE1" w:rsidRPr="00C52A8F">
        <w:rPr>
          <w:sz w:val="28"/>
          <w:szCs w:val="28"/>
          <w:lang w:val="sr-Latn-CS"/>
        </w:rPr>
        <w:t>krajnje</w:t>
      </w:r>
      <w:r w:rsidR="007A33A8" w:rsidRPr="00C52A8F">
        <w:rPr>
          <w:sz w:val="28"/>
          <w:szCs w:val="28"/>
          <w:lang w:val="sr-Latn-CS"/>
        </w:rPr>
        <w:t xml:space="preserve"> </w:t>
      </w:r>
      <w:r w:rsidR="00915FE1" w:rsidRPr="00C52A8F">
        <w:rPr>
          <w:sz w:val="28"/>
          <w:szCs w:val="28"/>
          <w:lang w:val="sr-Latn-CS"/>
        </w:rPr>
        <w:t>negativni</w:t>
      </w:r>
      <w:r w:rsidR="007F491E" w:rsidRPr="00C52A8F">
        <w:rPr>
          <w:sz w:val="28"/>
          <w:szCs w:val="28"/>
          <w:lang w:val="sr-Latn-CS"/>
        </w:rPr>
        <w:t xml:space="preserve"> - štetni</w:t>
      </w:r>
      <w:r w:rsidR="007A33A8" w:rsidRPr="00C52A8F">
        <w:rPr>
          <w:sz w:val="28"/>
          <w:szCs w:val="28"/>
          <w:lang w:val="sr-Latn-CS"/>
        </w:rPr>
        <w:t>.</w:t>
      </w:r>
    </w:p>
    <w:p w:rsidR="004F171C" w:rsidRPr="00C52A8F" w:rsidRDefault="004F171C" w:rsidP="004F171C">
      <w:pPr>
        <w:pStyle w:val="Heading2"/>
        <w:jc w:val="both"/>
        <w:rPr>
          <w:rFonts w:ascii="Times New Roman" w:hAnsi="Times New Roman" w:cs="Times New Roman"/>
          <w:b w:val="0"/>
          <w:i w:val="0"/>
          <w:lang w:val="sr-Latn-CS"/>
        </w:rPr>
      </w:pPr>
      <w:r w:rsidRPr="00C52A8F">
        <w:rPr>
          <w:rFonts w:ascii="Times New Roman" w:hAnsi="Times New Roman" w:cs="Times New Roman"/>
          <w:b w:val="0"/>
          <w:i w:val="0"/>
          <w:lang w:val="sr-Latn-CS"/>
        </w:rPr>
        <w:tab/>
        <w:t xml:space="preserve">Pored toga, sagledavanje </w:t>
      </w:r>
      <w:r w:rsidR="00EC2ACB" w:rsidRPr="00C52A8F">
        <w:rPr>
          <w:rFonts w:ascii="Times New Roman" w:hAnsi="Times New Roman" w:cs="Times New Roman"/>
          <w:b w:val="0"/>
          <w:i w:val="0"/>
          <w:lang w:val="sr-Latn-CS"/>
        </w:rPr>
        <w:t>interesa</w:t>
      </w:r>
      <w:r w:rsidRPr="00C52A8F">
        <w:rPr>
          <w:rFonts w:ascii="Times New Roman" w:hAnsi="Times New Roman" w:cs="Times New Roman"/>
          <w:b w:val="0"/>
          <w:i w:val="0"/>
          <w:lang w:val="sr-Latn-CS"/>
        </w:rPr>
        <w:t xml:space="preserve"> društvene zajednice ne može se </w:t>
      </w:r>
      <w:r w:rsidR="002929F2" w:rsidRPr="00C52A8F">
        <w:rPr>
          <w:rFonts w:ascii="Times New Roman" w:hAnsi="Times New Roman" w:cs="Times New Roman"/>
          <w:b w:val="0"/>
          <w:i w:val="0"/>
          <w:lang w:val="sr-Latn-CS"/>
        </w:rPr>
        <w:t>zasnivati</w:t>
      </w:r>
      <w:r w:rsidRPr="00C52A8F">
        <w:rPr>
          <w:rFonts w:ascii="Times New Roman" w:hAnsi="Times New Roman" w:cs="Times New Roman"/>
          <w:b w:val="0"/>
          <w:i w:val="0"/>
          <w:lang w:val="sr-Latn-CS"/>
        </w:rPr>
        <w:t xml:space="preserve"> </w:t>
      </w:r>
      <w:r w:rsidR="002929F2" w:rsidRPr="00C52A8F">
        <w:rPr>
          <w:rFonts w:ascii="Times New Roman" w:hAnsi="Times New Roman" w:cs="Times New Roman"/>
          <w:b w:val="0"/>
          <w:i w:val="0"/>
          <w:lang w:val="sr-Latn-CS"/>
        </w:rPr>
        <w:t>na projekcijama</w:t>
      </w:r>
      <w:r w:rsidRPr="00C52A8F">
        <w:rPr>
          <w:rFonts w:ascii="Times New Roman" w:hAnsi="Times New Roman" w:cs="Times New Roman"/>
          <w:b w:val="0"/>
          <w:i w:val="0"/>
          <w:lang w:val="sr-Latn-CS"/>
        </w:rPr>
        <w:t xml:space="preserve"> javnih prihoda</w:t>
      </w:r>
      <w:r w:rsidR="002929F2" w:rsidRPr="00C52A8F">
        <w:rPr>
          <w:rFonts w:ascii="Times New Roman" w:hAnsi="Times New Roman" w:cs="Times New Roman"/>
          <w:b w:val="0"/>
          <w:i w:val="0"/>
          <w:lang w:val="sr-Latn-CS"/>
        </w:rPr>
        <w:t xml:space="preserve"> i budućeg profita</w:t>
      </w:r>
      <w:r w:rsidRPr="00C52A8F">
        <w:rPr>
          <w:rFonts w:ascii="Times New Roman" w:hAnsi="Times New Roman" w:cs="Times New Roman"/>
          <w:b w:val="0"/>
          <w:i w:val="0"/>
          <w:lang w:val="sr-Latn-CS"/>
        </w:rPr>
        <w:t>.</w:t>
      </w:r>
    </w:p>
    <w:p w:rsidR="00EC2ACB" w:rsidRPr="00C52A8F" w:rsidRDefault="00C80E9B" w:rsidP="004F171C">
      <w:pPr>
        <w:pStyle w:val="Heading2"/>
        <w:ind w:firstLine="720"/>
        <w:jc w:val="both"/>
        <w:rPr>
          <w:rFonts w:ascii="Times New Roman" w:hAnsi="Times New Roman" w:cs="Times New Roman"/>
          <w:b w:val="0"/>
          <w:i w:val="0"/>
          <w:lang w:val="sr-Latn-CS"/>
        </w:rPr>
      </w:pPr>
      <w:r w:rsidRPr="00C52A8F">
        <w:rPr>
          <w:rFonts w:ascii="Times New Roman" w:hAnsi="Times New Roman" w:cs="Times New Roman"/>
          <w:b w:val="0"/>
          <w:i w:val="0"/>
          <w:lang w:val="sr-Latn-CS"/>
        </w:rPr>
        <w:t xml:space="preserve">Godinu dana od kada je </w:t>
      </w:r>
      <w:r w:rsidR="00EC2ACB" w:rsidRPr="00C52A8F">
        <w:rPr>
          <w:rFonts w:ascii="Times New Roman" w:hAnsi="Times New Roman" w:cs="Times New Roman"/>
          <w:b w:val="0"/>
          <w:i w:val="0"/>
          <w:lang w:val="sr-Latn-CS"/>
        </w:rPr>
        <w:t>aktuelni član 102. Zakona propisan</w:t>
      </w:r>
      <w:r w:rsidR="002929F2" w:rsidRPr="00C52A8F">
        <w:rPr>
          <w:rFonts w:ascii="Times New Roman" w:hAnsi="Times New Roman" w:cs="Times New Roman"/>
          <w:b w:val="0"/>
          <w:i w:val="0"/>
          <w:lang w:val="sr-Latn-CS"/>
        </w:rPr>
        <w:t>,</w:t>
      </w:r>
      <w:r w:rsidRPr="00C52A8F">
        <w:rPr>
          <w:rFonts w:ascii="Times New Roman" w:hAnsi="Times New Roman" w:cs="Times New Roman"/>
          <w:b w:val="0"/>
          <w:i w:val="0"/>
          <w:lang w:val="sr-Latn-CS"/>
        </w:rPr>
        <w:t xml:space="preserve"> ne vide se znaci zadovoljavanja javnog interesa u bilo kom smislu, što je empirijska potvrda da obrazloženje potrebe novog propisivanja čl. 102. nije bilo u interesu društvene zajednice.</w:t>
      </w:r>
    </w:p>
    <w:p w:rsidR="008F51E7" w:rsidRPr="00C52A8F" w:rsidRDefault="008F51E7" w:rsidP="008F51E7">
      <w:pPr>
        <w:rPr>
          <w:sz w:val="28"/>
          <w:szCs w:val="28"/>
          <w:lang w:val="sr-Latn-CS"/>
        </w:rPr>
      </w:pPr>
    </w:p>
    <w:p w:rsidR="008F51E7" w:rsidRPr="00C52A8F" w:rsidRDefault="008F51E7" w:rsidP="008F51E7">
      <w:pPr>
        <w:ind w:firstLine="720"/>
        <w:jc w:val="both"/>
        <w:rPr>
          <w:sz w:val="28"/>
          <w:szCs w:val="28"/>
          <w:lang w:val="sr-Latn-CS"/>
        </w:rPr>
      </w:pPr>
      <w:r w:rsidRPr="00C52A8F">
        <w:rPr>
          <w:sz w:val="28"/>
          <w:szCs w:val="28"/>
          <w:lang w:val="sr-Latn-CS"/>
        </w:rPr>
        <w:t>Na kraju se napominje</w:t>
      </w:r>
      <w:r w:rsidR="00311647" w:rsidRPr="00C52A8F">
        <w:rPr>
          <w:sz w:val="28"/>
          <w:szCs w:val="28"/>
          <w:lang w:val="sr-Latn-CS"/>
        </w:rPr>
        <w:t>,</w:t>
      </w:r>
      <w:r w:rsidRPr="00C52A8F">
        <w:rPr>
          <w:sz w:val="28"/>
          <w:szCs w:val="28"/>
          <w:lang w:val="sr-Latn-CS"/>
        </w:rPr>
        <w:t xml:space="preserve"> da je izvorno normiranje  pretvaranja prava korišćenja u pravo svojine (iz 2009. godine), imalo za cilj </w:t>
      </w:r>
      <w:r w:rsidRPr="00C52A8F">
        <w:rPr>
          <w:i/>
          <w:sz w:val="28"/>
          <w:szCs w:val="28"/>
          <w:lang w:val="sr-Latn-CS"/>
        </w:rPr>
        <w:t>postizanje pravnog jedinstva zemljišta i zgrade</w:t>
      </w:r>
      <w:r w:rsidRPr="00C52A8F">
        <w:rPr>
          <w:sz w:val="28"/>
          <w:szCs w:val="28"/>
          <w:lang w:val="sr-Latn-CS"/>
        </w:rPr>
        <w:t>. Za postizanje ovakvog cilja</w:t>
      </w:r>
      <w:r w:rsidR="00932C51" w:rsidRPr="00C52A8F">
        <w:rPr>
          <w:sz w:val="28"/>
          <w:szCs w:val="28"/>
          <w:lang w:val="sr-Latn-CS"/>
        </w:rPr>
        <w:t>,</w:t>
      </w:r>
      <w:r w:rsidRPr="00C52A8F">
        <w:rPr>
          <w:sz w:val="28"/>
          <w:szCs w:val="28"/>
          <w:lang w:val="sr-Latn-CS"/>
        </w:rPr>
        <w:t xml:space="preserve"> poklanjanje javne svojine, sigurno je, nije </w:t>
      </w:r>
      <w:r w:rsidR="00311647" w:rsidRPr="00C52A8F">
        <w:rPr>
          <w:sz w:val="28"/>
          <w:szCs w:val="28"/>
          <w:lang w:val="sr-Latn-CS"/>
        </w:rPr>
        <w:t>nužna i poželjna mera</w:t>
      </w:r>
      <w:r w:rsidRPr="00C52A8F">
        <w:rPr>
          <w:sz w:val="28"/>
          <w:szCs w:val="28"/>
          <w:lang w:val="sr-Latn-CS"/>
        </w:rPr>
        <w:t>.</w:t>
      </w:r>
    </w:p>
    <w:p w:rsidR="00932C51" w:rsidRPr="00932C51" w:rsidRDefault="00932C51" w:rsidP="00932C51">
      <w:pPr>
        <w:pStyle w:val="Heading2"/>
        <w:jc w:val="both"/>
        <w:rPr>
          <w:rFonts w:ascii="Courier New" w:hAnsi="Courier New" w:cs="Courier New"/>
          <w:b w:val="0"/>
          <w:i w:val="0"/>
          <w:sz w:val="24"/>
          <w:szCs w:val="24"/>
          <w:lang w:val="sr-Latn-CS"/>
        </w:rPr>
      </w:pPr>
      <w:r w:rsidRPr="00C52A8F">
        <w:rPr>
          <w:rFonts w:ascii="Times New Roman" w:hAnsi="Times New Roman" w:cs="Times New Roman"/>
          <w:lang w:val="sr-Latn-CS"/>
        </w:rPr>
        <w:lastRenderedPageBreak/>
        <w:tab/>
      </w:r>
      <w:r w:rsidRPr="00C52A8F">
        <w:rPr>
          <w:rFonts w:ascii="Times New Roman" w:hAnsi="Times New Roman" w:cs="Times New Roman"/>
          <w:b w:val="0"/>
          <w:i w:val="0"/>
          <w:lang w:val="sr-Latn-CS"/>
        </w:rPr>
        <w:t xml:space="preserve">Zbog navedenog, Savet smatra da je u interesu </w:t>
      </w:r>
      <w:r w:rsidR="00311647" w:rsidRPr="00C52A8F">
        <w:rPr>
          <w:rFonts w:ascii="Times New Roman" w:hAnsi="Times New Roman" w:cs="Times New Roman"/>
          <w:b w:val="0"/>
          <w:i w:val="0"/>
          <w:lang w:val="sr-Latn-CS"/>
        </w:rPr>
        <w:t>d</w:t>
      </w:r>
      <w:r w:rsidRPr="00C52A8F">
        <w:rPr>
          <w:rFonts w:ascii="Times New Roman" w:hAnsi="Times New Roman" w:cs="Times New Roman"/>
          <w:b w:val="0"/>
          <w:i w:val="0"/>
          <w:lang w:val="sr-Latn-CS"/>
        </w:rPr>
        <w:t>ruštvene zajednice brisanje člana 102. Zakona o planiranju i izgradnji ili njegova izmena u pravcu uvođenja pravične i ekonomski opravdane naknade za konverziju.</w:t>
      </w:r>
    </w:p>
    <w:p w:rsidR="00932C51" w:rsidRDefault="00932C51" w:rsidP="00932C51">
      <w:pPr>
        <w:pStyle w:val="Heading2"/>
        <w:rPr>
          <w:lang w:val="sr-Latn-CS"/>
        </w:rPr>
      </w:pPr>
    </w:p>
    <w:p w:rsidR="00932C51" w:rsidRPr="00932C51" w:rsidRDefault="00932C51" w:rsidP="00932C51">
      <w:pPr>
        <w:rPr>
          <w:lang w:val="sr-Latn-CS"/>
        </w:rPr>
      </w:pPr>
    </w:p>
    <w:p w:rsidR="00932C51" w:rsidRDefault="00932C51" w:rsidP="00932C51">
      <w:pPr>
        <w:pStyle w:val="Heading2"/>
        <w:rPr>
          <w:lang w:val="sr-Latn-CS"/>
        </w:rPr>
      </w:pPr>
    </w:p>
    <w:p w:rsidR="00932C51" w:rsidRPr="00932C51" w:rsidRDefault="00932C51" w:rsidP="00932C51">
      <w:pPr>
        <w:rPr>
          <w:lang w:val="sr-Latn-CS"/>
        </w:rPr>
      </w:pPr>
    </w:p>
    <w:p w:rsidR="008F51E7" w:rsidRDefault="008F51E7" w:rsidP="008F51E7">
      <w:pPr>
        <w:rPr>
          <w:lang w:val="sr-Latn-CS"/>
        </w:rPr>
      </w:pPr>
    </w:p>
    <w:p w:rsidR="008F51E7" w:rsidRPr="008F51E7" w:rsidRDefault="008F51E7" w:rsidP="008F51E7">
      <w:pPr>
        <w:pStyle w:val="Heading2"/>
        <w:rPr>
          <w:lang w:val="sr-Latn-CS"/>
        </w:rPr>
      </w:pPr>
    </w:p>
    <w:p w:rsidR="00EC2ACB" w:rsidRPr="00EC2ACB" w:rsidRDefault="00EC2ACB" w:rsidP="00EC2ACB">
      <w:pPr>
        <w:rPr>
          <w:lang w:val="sr-Latn-CS"/>
        </w:rPr>
      </w:pPr>
    </w:p>
    <w:p w:rsidR="00EC2ACB" w:rsidRDefault="00EC2ACB" w:rsidP="00EC2ACB">
      <w:pPr>
        <w:rPr>
          <w:lang w:val="sr-Latn-CS"/>
        </w:rPr>
      </w:pPr>
    </w:p>
    <w:p w:rsidR="00EC2ACB" w:rsidRPr="00EC2ACB" w:rsidRDefault="00EC2ACB" w:rsidP="00EC2ACB">
      <w:pPr>
        <w:pStyle w:val="Heading2"/>
        <w:rPr>
          <w:lang w:val="sr-Latn-CS"/>
        </w:rPr>
      </w:pPr>
    </w:p>
    <w:p w:rsidR="00EC2ACB" w:rsidRDefault="00EC2ACB" w:rsidP="004F171C">
      <w:pPr>
        <w:pStyle w:val="Heading2"/>
        <w:ind w:firstLine="720"/>
        <w:jc w:val="both"/>
        <w:rPr>
          <w:rFonts w:ascii="Courier New" w:hAnsi="Courier New" w:cs="Courier New"/>
          <w:b w:val="0"/>
          <w:i w:val="0"/>
          <w:sz w:val="24"/>
          <w:szCs w:val="24"/>
          <w:lang w:val="sr-Latn-CS"/>
        </w:rPr>
      </w:pPr>
    </w:p>
    <w:p w:rsidR="00384731" w:rsidRPr="00C80E9B" w:rsidRDefault="007F491E" w:rsidP="004F171C">
      <w:pPr>
        <w:pStyle w:val="Heading2"/>
        <w:ind w:firstLine="720"/>
        <w:jc w:val="both"/>
        <w:rPr>
          <w:rFonts w:ascii="Courier New" w:hAnsi="Courier New" w:cs="Courier New"/>
          <w:sz w:val="24"/>
          <w:szCs w:val="24"/>
          <w:lang w:val="sr-Latn-CS"/>
        </w:rPr>
      </w:pPr>
      <w:r w:rsidRPr="00C80E9B">
        <w:rPr>
          <w:rFonts w:ascii="Courier New" w:hAnsi="Courier New" w:cs="Courier New"/>
          <w:sz w:val="24"/>
          <w:szCs w:val="24"/>
          <w:lang w:val="sr-Latn-CS"/>
        </w:rPr>
        <w:t xml:space="preserve"> </w:t>
      </w:r>
    </w:p>
    <w:p w:rsidR="00F70EF8" w:rsidRPr="00C80E9B" w:rsidRDefault="00F70EF8" w:rsidP="00467923">
      <w:pPr>
        <w:rPr>
          <w:rFonts w:ascii="Courier New" w:hAnsi="Courier New" w:cs="Courier New"/>
          <w:lang w:val="sr-Latn-CS"/>
        </w:rPr>
      </w:pPr>
    </w:p>
    <w:sectPr w:rsidR="00F70EF8" w:rsidRPr="00C80E9B" w:rsidSect="009C4038">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4AA" w:rsidRDefault="00D614AA" w:rsidP="00B747A2">
      <w:r>
        <w:separator/>
      </w:r>
    </w:p>
  </w:endnote>
  <w:endnote w:type="continuationSeparator" w:id="0">
    <w:p w:rsidR="00D614AA" w:rsidRDefault="00D614AA" w:rsidP="00B7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233758"/>
      <w:docPartObj>
        <w:docPartGallery w:val="Page Numbers (Bottom of Page)"/>
        <w:docPartUnique/>
      </w:docPartObj>
    </w:sdtPr>
    <w:sdtEndPr/>
    <w:sdtContent>
      <w:p w:rsidR="008F51E7" w:rsidRDefault="00D614AA">
        <w:pPr>
          <w:pStyle w:val="Footer"/>
          <w:jc w:val="right"/>
        </w:pPr>
        <w:r>
          <w:fldChar w:fldCharType="begin"/>
        </w:r>
        <w:r>
          <w:instrText xml:space="preserve"> PAGE   \* MERGEFORMAT </w:instrText>
        </w:r>
        <w:r>
          <w:fldChar w:fldCharType="separate"/>
        </w:r>
        <w:r w:rsidR="00C52A8F">
          <w:rPr>
            <w:noProof/>
          </w:rPr>
          <w:t>4</w:t>
        </w:r>
        <w:r>
          <w:rPr>
            <w:noProof/>
          </w:rPr>
          <w:fldChar w:fldCharType="end"/>
        </w:r>
      </w:p>
    </w:sdtContent>
  </w:sdt>
  <w:p w:rsidR="008F51E7" w:rsidRDefault="008F51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4AA" w:rsidRDefault="00D614AA" w:rsidP="00B747A2">
      <w:r>
        <w:separator/>
      </w:r>
    </w:p>
  </w:footnote>
  <w:footnote w:type="continuationSeparator" w:id="0">
    <w:p w:rsidR="00D614AA" w:rsidRDefault="00D614AA" w:rsidP="00B74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37"/>
    <w:rsid w:val="00027B69"/>
    <w:rsid w:val="00071275"/>
    <w:rsid w:val="00084BA6"/>
    <w:rsid w:val="00087591"/>
    <w:rsid w:val="000D2519"/>
    <w:rsid w:val="0021746B"/>
    <w:rsid w:val="002218F0"/>
    <w:rsid w:val="0022479C"/>
    <w:rsid w:val="0023472D"/>
    <w:rsid w:val="00265B03"/>
    <w:rsid w:val="00270159"/>
    <w:rsid w:val="00271E71"/>
    <w:rsid w:val="002929F2"/>
    <w:rsid w:val="002E6020"/>
    <w:rsid w:val="002F44F6"/>
    <w:rsid w:val="00311647"/>
    <w:rsid w:val="00330761"/>
    <w:rsid w:val="0034421C"/>
    <w:rsid w:val="00362527"/>
    <w:rsid w:val="00384731"/>
    <w:rsid w:val="003A6D92"/>
    <w:rsid w:val="003B58CF"/>
    <w:rsid w:val="003D7C3D"/>
    <w:rsid w:val="004665B0"/>
    <w:rsid w:val="00467923"/>
    <w:rsid w:val="00484F57"/>
    <w:rsid w:val="004C6244"/>
    <w:rsid w:val="004F171C"/>
    <w:rsid w:val="00534BA2"/>
    <w:rsid w:val="0058663A"/>
    <w:rsid w:val="005A01BA"/>
    <w:rsid w:val="005B1042"/>
    <w:rsid w:val="005B6CEF"/>
    <w:rsid w:val="005D34AD"/>
    <w:rsid w:val="00626A04"/>
    <w:rsid w:val="00640D37"/>
    <w:rsid w:val="00647FB5"/>
    <w:rsid w:val="00677335"/>
    <w:rsid w:val="006C1FCC"/>
    <w:rsid w:val="006C6EC5"/>
    <w:rsid w:val="00786CBB"/>
    <w:rsid w:val="007A33A8"/>
    <w:rsid w:val="007A4AE1"/>
    <w:rsid w:val="007A4B50"/>
    <w:rsid w:val="007C7610"/>
    <w:rsid w:val="007F491E"/>
    <w:rsid w:val="00831F0F"/>
    <w:rsid w:val="00856748"/>
    <w:rsid w:val="008B55FF"/>
    <w:rsid w:val="008D32ED"/>
    <w:rsid w:val="008D5B4C"/>
    <w:rsid w:val="008F51E7"/>
    <w:rsid w:val="00915FE1"/>
    <w:rsid w:val="00932C51"/>
    <w:rsid w:val="00965F31"/>
    <w:rsid w:val="00996D3C"/>
    <w:rsid w:val="009A1051"/>
    <w:rsid w:val="009C4038"/>
    <w:rsid w:val="009F54D4"/>
    <w:rsid w:val="00A07A7B"/>
    <w:rsid w:val="00A3214E"/>
    <w:rsid w:val="00A60AD0"/>
    <w:rsid w:val="00A71157"/>
    <w:rsid w:val="00A92C66"/>
    <w:rsid w:val="00AB5D05"/>
    <w:rsid w:val="00AD70B4"/>
    <w:rsid w:val="00B178F0"/>
    <w:rsid w:val="00B36D68"/>
    <w:rsid w:val="00B43580"/>
    <w:rsid w:val="00B747A2"/>
    <w:rsid w:val="00B76450"/>
    <w:rsid w:val="00BF2F5C"/>
    <w:rsid w:val="00C25ED9"/>
    <w:rsid w:val="00C52A8F"/>
    <w:rsid w:val="00C73ED4"/>
    <w:rsid w:val="00C80E9B"/>
    <w:rsid w:val="00D2123B"/>
    <w:rsid w:val="00D614AA"/>
    <w:rsid w:val="00D8471C"/>
    <w:rsid w:val="00DA3EEC"/>
    <w:rsid w:val="00DD0CA4"/>
    <w:rsid w:val="00E5621F"/>
    <w:rsid w:val="00E71D1A"/>
    <w:rsid w:val="00EC2ACB"/>
    <w:rsid w:val="00F43CD7"/>
    <w:rsid w:val="00F623B2"/>
    <w:rsid w:val="00F70EF8"/>
    <w:rsid w:val="00FC59AB"/>
    <w:rsid w:val="00FE6A6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F042"/>
  <w15:docId w15:val="{F09881D5-1DDC-4EE5-8D69-ABD119C9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2"/>
    <w:qFormat/>
    <w:rsid w:val="005A01BA"/>
    <w:rPr>
      <w:sz w:val="24"/>
      <w:szCs w:val="24"/>
    </w:rPr>
  </w:style>
  <w:style w:type="paragraph" w:styleId="Heading1">
    <w:name w:val="heading 1"/>
    <w:basedOn w:val="Normal"/>
    <w:next w:val="Normal"/>
    <w:link w:val="Heading1Char"/>
    <w:qFormat/>
    <w:rsid w:val="005A01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A01BA"/>
    <w:pPr>
      <w:keepNext/>
      <w:spacing w:before="240" w:after="60"/>
      <w:outlineLvl w:val="1"/>
    </w:pPr>
    <w:rPr>
      <w:rFonts w:ascii="Calibri Light" w:eastAsiaTheme="majorEastAsia" w:hAnsi="Calibri Light"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Subtitle"/>
    <w:link w:val="Style1Char"/>
    <w:autoRedefine/>
    <w:qFormat/>
    <w:rsid w:val="005A01BA"/>
    <w:rPr>
      <w:rFonts w:eastAsia="Times New Roman" w:cs="Times New Roman"/>
      <w:lang w:val="sr-Cyrl-CS"/>
    </w:rPr>
  </w:style>
  <w:style w:type="character" w:customStyle="1" w:styleId="Style1Char">
    <w:name w:val="Style1 Char"/>
    <w:link w:val="Style1"/>
    <w:rsid w:val="005A01BA"/>
    <w:rPr>
      <w:rFonts w:ascii="Calibri Light" w:hAnsi="Calibri Light"/>
      <w:sz w:val="24"/>
      <w:szCs w:val="24"/>
      <w:lang w:val="sr-Cyrl-CS"/>
    </w:rPr>
  </w:style>
  <w:style w:type="paragraph" w:styleId="Subtitle">
    <w:name w:val="Subtitle"/>
    <w:basedOn w:val="Normal"/>
    <w:next w:val="Normal"/>
    <w:link w:val="SubtitleChar"/>
    <w:qFormat/>
    <w:rsid w:val="005A01BA"/>
    <w:pPr>
      <w:spacing w:after="60"/>
      <w:jc w:val="center"/>
      <w:outlineLvl w:val="1"/>
    </w:pPr>
    <w:rPr>
      <w:rFonts w:ascii="Calibri Light" w:eastAsiaTheme="minorEastAsia" w:hAnsi="Calibri Light" w:cstheme="minorBidi"/>
    </w:rPr>
  </w:style>
  <w:style w:type="character" w:customStyle="1" w:styleId="SubtitleChar">
    <w:name w:val="Subtitle Char"/>
    <w:link w:val="Subtitle"/>
    <w:rsid w:val="005A01BA"/>
    <w:rPr>
      <w:rFonts w:ascii="Calibri Light" w:eastAsiaTheme="minorEastAsia" w:hAnsi="Calibri Light" w:cstheme="minorBidi"/>
      <w:sz w:val="24"/>
      <w:szCs w:val="24"/>
    </w:rPr>
  </w:style>
  <w:style w:type="character" w:customStyle="1" w:styleId="Heading2Char">
    <w:name w:val="Heading 2 Char"/>
    <w:link w:val="Heading2"/>
    <w:rsid w:val="005A01BA"/>
    <w:rPr>
      <w:rFonts w:ascii="Calibri Light" w:eastAsiaTheme="majorEastAsia" w:hAnsi="Calibri Light" w:cstheme="majorBidi"/>
      <w:b/>
      <w:bCs/>
      <w:i/>
      <w:iCs/>
      <w:sz w:val="28"/>
      <w:szCs w:val="28"/>
    </w:rPr>
  </w:style>
  <w:style w:type="character" w:customStyle="1" w:styleId="Heading1Char">
    <w:name w:val="Heading 1 Char"/>
    <w:link w:val="Heading1"/>
    <w:rsid w:val="005A01BA"/>
    <w:rPr>
      <w:rFonts w:ascii="Cambria" w:hAnsi="Cambria"/>
      <w:b/>
      <w:bCs/>
      <w:kern w:val="32"/>
      <w:sz w:val="32"/>
      <w:szCs w:val="32"/>
    </w:rPr>
  </w:style>
  <w:style w:type="paragraph" w:styleId="Footer">
    <w:name w:val="footer"/>
    <w:basedOn w:val="Normal"/>
    <w:link w:val="FooterChar"/>
    <w:uiPriority w:val="99"/>
    <w:qFormat/>
    <w:rsid w:val="005A01BA"/>
    <w:pPr>
      <w:tabs>
        <w:tab w:val="center" w:pos="4680"/>
        <w:tab w:val="right" w:pos="9360"/>
      </w:tabs>
    </w:pPr>
  </w:style>
  <w:style w:type="character" w:customStyle="1" w:styleId="FooterChar">
    <w:name w:val="Footer Char"/>
    <w:link w:val="Footer"/>
    <w:uiPriority w:val="99"/>
    <w:rsid w:val="005A01BA"/>
    <w:rPr>
      <w:sz w:val="24"/>
      <w:szCs w:val="24"/>
    </w:rPr>
  </w:style>
  <w:style w:type="character" w:styleId="Emphasis">
    <w:name w:val="Emphasis"/>
    <w:qFormat/>
    <w:rsid w:val="005A01BA"/>
    <w:rPr>
      <w:i/>
      <w:iCs/>
    </w:rPr>
  </w:style>
  <w:style w:type="paragraph" w:styleId="NoSpacing">
    <w:name w:val="No Spacing"/>
    <w:link w:val="NoSpacingChar"/>
    <w:uiPriority w:val="1"/>
    <w:qFormat/>
    <w:rsid w:val="005A01BA"/>
    <w:rPr>
      <w:rFonts w:ascii="Calibri" w:hAnsi="Calibri"/>
      <w:sz w:val="22"/>
      <w:szCs w:val="22"/>
    </w:rPr>
  </w:style>
  <w:style w:type="character" w:customStyle="1" w:styleId="NoSpacingChar">
    <w:name w:val="No Spacing Char"/>
    <w:link w:val="NoSpacing"/>
    <w:uiPriority w:val="1"/>
    <w:rsid w:val="005A01BA"/>
    <w:rPr>
      <w:rFonts w:ascii="Calibri" w:hAnsi="Calibri"/>
      <w:sz w:val="22"/>
      <w:szCs w:val="22"/>
    </w:rPr>
  </w:style>
  <w:style w:type="paragraph" w:styleId="ListParagraph">
    <w:name w:val="List Paragraph"/>
    <w:basedOn w:val="Normal"/>
    <w:qFormat/>
    <w:rsid w:val="005A01BA"/>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5A01BA"/>
    <w:pPr>
      <w:spacing w:before="200" w:after="160"/>
      <w:ind w:left="864" w:right="864"/>
      <w:jc w:val="center"/>
    </w:pPr>
    <w:rPr>
      <w:i/>
      <w:iCs/>
      <w:color w:val="404040"/>
    </w:rPr>
  </w:style>
  <w:style w:type="character" w:customStyle="1" w:styleId="QuoteChar">
    <w:name w:val="Quote Char"/>
    <w:link w:val="Quote"/>
    <w:uiPriority w:val="29"/>
    <w:rsid w:val="005A01BA"/>
    <w:rPr>
      <w:i/>
      <w:iCs/>
      <w:color w:val="404040"/>
      <w:sz w:val="24"/>
      <w:szCs w:val="24"/>
    </w:rPr>
  </w:style>
  <w:style w:type="character" w:styleId="SubtleReference">
    <w:name w:val="Subtle Reference"/>
    <w:uiPriority w:val="31"/>
    <w:qFormat/>
    <w:rsid w:val="005A01BA"/>
    <w:rPr>
      <w:smallCaps/>
      <w:color w:val="5A5A5A"/>
    </w:rPr>
  </w:style>
  <w:style w:type="paragraph" w:styleId="TOCHeading">
    <w:name w:val="TOC Heading"/>
    <w:basedOn w:val="Heading1"/>
    <w:next w:val="Normal"/>
    <w:uiPriority w:val="39"/>
    <w:unhideWhenUsed/>
    <w:qFormat/>
    <w:rsid w:val="005A01BA"/>
    <w:pPr>
      <w:keepLines/>
      <w:spacing w:after="0" w:line="259" w:lineRule="auto"/>
      <w:outlineLvl w:val="9"/>
    </w:pPr>
    <w:rPr>
      <w:rFonts w:ascii="Calibri Light" w:hAnsi="Calibri Light"/>
      <w:b w:val="0"/>
      <w:bCs w:val="0"/>
      <w:color w:val="2E74B5"/>
      <w:kern w:val="0"/>
    </w:rPr>
  </w:style>
  <w:style w:type="paragraph" w:styleId="BalloonText">
    <w:name w:val="Balloon Text"/>
    <w:basedOn w:val="Normal"/>
    <w:link w:val="BalloonTextChar"/>
    <w:uiPriority w:val="99"/>
    <w:semiHidden/>
    <w:unhideWhenUsed/>
    <w:rsid w:val="00786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CBB"/>
    <w:rPr>
      <w:rFonts w:ascii="Segoe UI" w:hAnsi="Segoe UI" w:cs="Segoe UI"/>
      <w:sz w:val="18"/>
      <w:szCs w:val="18"/>
    </w:rPr>
  </w:style>
  <w:style w:type="paragraph" w:styleId="Header">
    <w:name w:val="header"/>
    <w:basedOn w:val="Normal"/>
    <w:link w:val="HeaderChar"/>
    <w:uiPriority w:val="99"/>
    <w:semiHidden/>
    <w:unhideWhenUsed/>
    <w:rsid w:val="00B747A2"/>
    <w:pPr>
      <w:tabs>
        <w:tab w:val="center" w:pos="4535"/>
        <w:tab w:val="right" w:pos="9071"/>
      </w:tabs>
    </w:pPr>
  </w:style>
  <w:style w:type="character" w:customStyle="1" w:styleId="HeaderChar">
    <w:name w:val="Header Char"/>
    <w:basedOn w:val="DefaultParagraphFont"/>
    <w:link w:val="Header"/>
    <w:uiPriority w:val="99"/>
    <w:semiHidden/>
    <w:rsid w:val="00B747A2"/>
    <w:rPr>
      <w:sz w:val="24"/>
      <w:szCs w:val="24"/>
    </w:rPr>
  </w:style>
  <w:style w:type="paragraph" w:customStyle="1" w:styleId="Normal1">
    <w:name w:val="Normal1"/>
    <w:basedOn w:val="Normal"/>
    <w:rsid w:val="002E6020"/>
    <w:pPr>
      <w:spacing w:before="100" w:beforeAutospacing="1" w:after="100" w:afterAutospacing="1"/>
    </w:pPr>
    <w:rPr>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1111">
      <w:bodyDiv w:val="1"/>
      <w:marLeft w:val="0"/>
      <w:marRight w:val="0"/>
      <w:marTop w:val="0"/>
      <w:marBottom w:val="0"/>
      <w:divBdr>
        <w:top w:val="none" w:sz="0" w:space="0" w:color="auto"/>
        <w:left w:val="none" w:sz="0" w:space="0" w:color="auto"/>
        <w:bottom w:val="none" w:sz="0" w:space="0" w:color="auto"/>
        <w:right w:val="none" w:sz="0" w:space="0" w:color="auto"/>
      </w:divBdr>
    </w:div>
    <w:div w:id="649867675">
      <w:bodyDiv w:val="1"/>
      <w:marLeft w:val="0"/>
      <w:marRight w:val="0"/>
      <w:marTop w:val="0"/>
      <w:marBottom w:val="0"/>
      <w:divBdr>
        <w:top w:val="none" w:sz="0" w:space="0" w:color="auto"/>
        <w:left w:val="none" w:sz="0" w:space="0" w:color="auto"/>
        <w:bottom w:val="none" w:sz="0" w:space="0" w:color="auto"/>
        <w:right w:val="none" w:sz="0" w:space="0" w:color="auto"/>
      </w:divBdr>
    </w:div>
    <w:div w:id="21449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4671</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2023-11-28T12:12:00Z</cp:lastPrinted>
  <dcterms:created xsi:type="dcterms:W3CDTF">2024-05-23T11:03:00Z</dcterms:created>
  <dcterms:modified xsi:type="dcterms:W3CDTF">2024-05-23T11:03:00Z</dcterms:modified>
</cp:coreProperties>
</file>